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auto"/>
        <w:jc w:val="center"/>
        <w:outlineLvl w:val="0"/>
        <w:rPr>
          <w:rFonts w:ascii="宋体" w:hAnsi="宋体" w:eastAsia="宋体" w:cs="宋体"/>
          <w:b/>
          <w:bCs/>
          <w:color w:val="333333"/>
          <w:kern w:val="36"/>
          <w:sz w:val="48"/>
          <w:szCs w:val="48"/>
        </w:rPr>
      </w:pPr>
      <w:bookmarkStart w:id="0" w:name="_GoBack"/>
      <w:bookmarkEnd w:id="0"/>
      <w:r>
        <w:rPr>
          <w:rFonts w:hint="eastAsia" w:ascii="宋体" w:hAnsi="宋体" w:eastAsia="宋体" w:cs="宋体"/>
          <w:b/>
          <w:bCs/>
          <w:color w:val="333333"/>
          <w:kern w:val="36"/>
          <w:sz w:val="48"/>
          <w:szCs w:val="48"/>
        </w:rPr>
        <w:t>政府采购项目采购需求（货物</w:t>
      </w:r>
      <w:r>
        <w:rPr>
          <w:rFonts w:ascii="宋体" w:hAnsi="宋体" w:eastAsia="宋体" w:cs="宋体"/>
          <w:b/>
          <w:bCs/>
          <w:color w:val="333333"/>
          <w:kern w:val="36"/>
          <w:sz w:val="48"/>
          <w:szCs w:val="48"/>
        </w:rPr>
        <w:t>类</w:t>
      </w:r>
      <w:r>
        <w:rPr>
          <w:rFonts w:hint="eastAsia" w:ascii="宋体" w:hAnsi="宋体" w:eastAsia="宋体" w:cs="宋体"/>
          <w:b/>
          <w:bCs/>
          <w:color w:val="333333"/>
          <w:kern w:val="36"/>
          <w:sz w:val="48"/>
          <w:szCs w:val="48"/>
        </w:rPr>
        <w:t>）</w:t>
      </w:r>
    </w:p>
    <w:p>
      <w:pPr>
        <w:widowControl/>
        <w:shd w:val="clear" w:color="auto" w:fill="FFFFFF"/>
        <w:spacing w:line="480" w:lineRule="auto"/>
        <w:jc w:val="right"/>
        <w:outlineLvl w:val="2"/>
        <w:rPr>
          <w:rFonts w:ascii="宋体" w:hAnsi="宋体" w:eastAsia="宋体" w:cs="宋体"/>
          <w:color w:val="333333"/>
          <w:kern w:val="0"/>
          <w:sz w:val="27"/>
          <w:szCs w:val="27"/>
        </w:rPr>
      </w:pPr>
    </w:p>
    <w:p>
      <w:pPr>
        <w:widowControl/>
        <w:shd w:val="clear" w:color="auto" w:fill="FFFFFF"/>
        <w:spacing w:line="480" w:lineRule="auto"/>
        <w:ind w:right="1080"/>
        <w:outlineLvl w:val="2"/>
        <w:rPr>
          <w:rFonts w:ascii="宋体" w:hAnsi="宋体" w:eastAsia="宋体" w:cs="宋体"/>
          <w:color w:val="FF0000"/>
          <w:kern w:val="0"/>
          <w:sz w:val="27"/>
          <w:szCs w:val="27"/>
        </w:rPr>
      </w:pPr>
      <w:r>
        <w:rPr>
          <w:rFonts w:hint="eastAsia" w:ascii="宋体" w:hAnsi="宋体" w:eastAsia="宋体" w:cs="宋体"/>
          <w:color w:val="FF0000"/>
          <w:kern w:val="0"/>
          <w:sz w:val="27"/>
          <w:szCs w:val="27"/>
        </w:rPr>
        <w:t>采购单位（盖章）：</w:t>
      </w:r>
    </w:p>
    <w:p>
      <w:pPr>
        <w:widowControl/>
        <w:shd w:val="clear" w:color="auto" w:fill="FFFFFF"/>
        <w:spacing w:line="480" w:lineRule="auto"/>
        <w:outlineLvl w:val="2"/>
        <w:rPr>
          <w:rFonts w:ascii="宋体" w:hAnsi="宋体" w:eastAsia="宋体" w:cs="宋体"/>
          <w:b/>
          <w:bCs/>
          <w:color w:val="FF0000"/>
          <w:kern w:val="0"/>
          <w:sz w:val="27"/>
          <w:szCs w:val="27"/>
        </w:rPr>
      </w:pPr>
      <w:r>
        <w:rPr>
          <w:rFonts w:hint="eastAsia" w:ascii="宋体" w:hAnsi="宋体" w:eastAsia="宋体" w:cs="宋体"/>
          <w:b/>
          <w:bCs/>
          <w:color w:val="FF0000"/>
          <w:kern w:val="0"/>
          <w:sz w:val="27"/>
          <w:szCs w:val="27"/>
        </w:rPr>
        <w:t>一、项目总体情况</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（一）项目名称： 西华大学</w:t>
      </w:r>
      <w:r>
        <w:rPr>
          <w:rFonts w:hint="eastAsia" w:ascii="宋体" w:hAnsi="宋体" w:eastAsia="宋体" w:cs="宋体"/>
          <w:color w:val="333333"/>
          <w:kern w:val="0"/>
          <w:sz w:val="24"/>
          <w:szCs w:val="24"/>
          <w:lang w:val="en-US" w:eastAsia="zh-CN"/>
        </w:rPr>
        <w:t>教师</w:t>
      </w:r>
      <w:r>
        <w:rPr>
          <w:rFonts w:hint="eastAsia" w:ascii="宋体" w:hAnsi="宋体" w:eastAsia="宋体" w:cs="宋体"/>
          <w:color w:val="333333"/>
          <w:kern w:val="0"/>
          <w:sz w:val="24"/>
          <w:szCs w:val="24"/>
        </w:rPr>
        <w:t>办公家具采购项目</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 xml:space="preserve">（二）项目所属年度：2022 </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（三）项目所属分类：</w:t>
      </w:r>
      <w:r>
        <w:rPr>
          <w:rFonts w:hint="eastAsia" w:ascii="宋体" w:hAnsi="宋体" w:eastAsia="宋体" w:cs="宋体"/>
          <w:b/>
          <w:color w:val="333333"/>
          <w:kern w:val="0"/>
          <w:sz w:val="24"/>
          <w:szCs w:val="24"/>
        </w:rPr>
        <w:t>货物</w:t>
      </w:r>
    </w:p>
    <w:p>
      <w:pPr>
        <w:widowControl/>
        <w:shd w:val="clear" w:color="auto" w:fill="FFFFFF"/>
        <w:spacing w:line="480" w:lineRule="auto"/>
        <w:ind w:firstLine="420"/>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rPr>
        <w:t xml:space="preserve">（四）预算金额（元）： </w:t>
      </w:r>
      <w:r>
        <w:rPr>
          <w:rFonts w:hint="eastAsia" w:ascii="宋体" w:hAnsi="宋体" w:eastAsia="宋体" w:cs="宋体"/>
          <w:color w:val="333333"/>
          <w:kern w:val="0"/>
          <w:sz w:val="24"/>
          <w:szCs w:val="24"/>
          <w:lang w:val="en-US" w:eastAsia="zh-CN"/>
        </w:rPr>
        <w:t>5</w:t>
      </w:r>
      <w:r>
        <w:rPr>
          <w:rFonts w:hint="eastAsia" w:ascii="宋体" w:hAnsi="宋体" w:eastAsia="宋体" w:cs="宋体"/>
          <w:color w:val="333333"/>
          <w:kern w:val="0"/>
          <w:sz w:val="24"/>
          <w:szCs w:val="24"/>
        </w:rPr>
        <w:t>10</w:t>
      </w:r>
      <w:r>
        <w:rPr>
          <w:rFonts w:hint="eastAsia" w:ascii="宋体" w:hAnsi="宋体" w:eastAsia="宋体" w:cs="宋体"/>
          <w:color w:val="333333"/>
          <w:kern w:val="0"/>
          <w:sz w:val="24"/>
          <w:szCs w:val="24"/>
          <w:lang w:val="en-US" w:eastAsia="zh-CN"/>
        </w:rPr>
        <w:t>0</w:t>
      </w:r>
      <w:r>
        <w:rPr>
          <w:rFonts w:hint="eastAsia" w:ascii="宋体" w:hAnsi="宋体" w:eastAsia="宋体" w:cs="宋体"/>
          <w:color w:val="333333"/>
          <w:kern w:val="0"/>
          <w:sz w:val="24"/>
          <w:szCs w:val="24"/>
        </w:rPr>
        <w:t xml:space="preserve">00元 ，大写（人民币）： </w:t>
      </w:r>
      <w:r>
        <w:rPr>
          <w:rFonts w:hint="eastAsia" w:ascii="宋体" w:hAnsi="宋体" w:eastAsia="宋体" w:cs="宋体"/>
          <w:color w:val="333333"/>
          <w:kern w:val="0"/>
          <w:sz w:val="24"/>
          <w:szCs w:val="24"/>
          <w:lang w:val="en-US" w:eastAsia="zh-CN"/>
        </w:rPr>
        <w:t>伍拾壹万元整</w:t>
      </w:r>
    </w:p>
    <w:p>
      <w:pPr>
        <w:widowControl/>
        <w:shd w:val="clear" w:color="auto" w:fill="FFFFFF"/>
        <w:spacing w:line="480" w:lineRule="auto"/>
        <w:ind w:firstLine="1200"/>
        <w:rPr>
          <w:rFonts w:ascii="宋体" w:hAnsi="宋体" w:eastAsia="宋体" w:cs="宋体"/>
          <w:color w:val="333333"/>
          <w:kern w:val="0"/>
          <w:sz w:val="24"/>
          <w:szCs w:val="24"/>
        </w:rPr>
      </w:pPr>
      <w:r>
        <w:rPr>
          <w:rFonts w:hint="eastAsia" w:ascii="宋体" w:hAnsi="宋体" w:eastAsia="宋体" w:cs="宋体"/>
          <w:color w:val="333333"/>
          <w:kern w:val="0"/>
          <w:sz w:val="24"/>
          <w:szCs w:val="24"/>
        </w:rPr>
        <w:t>最高限价（元）：</w:t>
      </w:r>
      <w:r>
        <w:rPr>
          <w:rFonts w:hint="eastAsia" w:ascii="宋体" w:hAnsi="宋体" w:eastAsia="宋体" w:cs="宋体"/>
          <w:color w:val="333333"/>
          <w:kern w:val="0"/>
          <w:sz w:val="24"/>
          <w:szCs w:val="24"/>
          <w:lang w:val="en-US" w:eastAsia="zh-CN"/>
        </w:rPr>
        <w:t>5</w:t>
      </w:r>
      <w:r>
        <w:rPr>
          <w:rFonts w:hint="eastAsia" w:ascii="宋体" w:hAnsi="宋体" w:eastAsia="宋体" w:cs="宋体"/>
          <w:color w:val="333333"/>
          <w:kern w:val="0"/>
          <w:sz w:val="24"/>
          <w:szCs w:val="24"/>
        </w:rPr>
        <w:t>10</w:t>
      </w:r>
      <w:r>
        <w:rPr>
          <w:rFonts w:hint="eastAsia" w:ascii="宋体" w:hAnsi="宋体" w:eastAsia="宋体" w:cs="宋体"/>
          <w:color w:val="333333"/>
          <w:kern w:val="0"/>
          <w:sz w:val="24"/>
          <w:szCs w:val="24"/>
          <w:lang w:val="en-US" w:eastAsia="zh-CN"/>
        </w:rPr>
        <w:t>0</w:t>
      </w:r>
      <w:r>
        <w:rPr>
          <w:rFonts w:hint="eastAsia" w:ascii="宋体" w:hAnsi="宋体" w:eastAsia="宋体" w:cs="宋体"/>
          <w:color w:val="333333"/>
          <w:kern w:val="0"/>
          <w:sz w:val="24"/>
          <w:szCs w:val="24"/>
        </w:rPr>
        <w:t>00</w:t>
      </w:r>
      <w:r>
        <w:rPr>
          <w:rFonts w:hint="eastAsia" w:ascii="宋体" w:hAnsi="宋体" w:eastAsia="宋体" w:cs="宋体"/>
          <w:kern w:val="0"/>
          <w:sz w:val="24"/>
          <w:szCs w:val="24"/>
        </w:rPr>
        <w:t>元</w:t>
      </w:r>
      <w:r>
        <w:rPr>
          <w:rFonts w:hint="eastAsia" w:ascii="宋体" w:hAnsi="宋体" w:eastAsia="宋体" w:cs="宋体"/>
          <w:color w:val="333333"/>
          <w:kern w:val="0"/>
          <w:sz w:val="24"/>
          <w:szCs w:val="24"/>
        </w:rPr>
        <w:t xml:space="preserve">， 大写（人民币）： </w:t>
      </w:r>
      <w:r>
        <w:rPr>
          <w:rFonts w:hint="eastAsia" w:ascii="宋体" w:hAnsi="宋体" w:eastAsia="宋体" w:cs="宋体"/>
          <w:color w:val="333333"/>
          <w:kern w:val="0"/>
          <w:sz w:val="24"/>
          <w:szCs w:val="24"/>
          <w:lang w:val="en-US" w:eastAsia="zh-CN"/>
        </w:rPr>
        <w:t>伍拾壹万元整</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（五）项目概况：</w:t>
      </w:r>
    </w:p>
    <w:p>
      <w:pPr>
        <w:widowControl/>
        <w:shd w:val="clear" w:color="auto" w:fill="FFFFFF"/>
        <w:spacing w:line="48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xml:space="preserve"> 2022年度西华大学</w:t>
      </w:r>
      <w:r>
        <w:rPr>
          <w:rFonts w:ascii="宋体" w:hAnsi="宋体" w:eastAsia="宋体" w:cs="宋体"/>
          <w:color w:val="333333"/>
          <w:kern w:val="0"/>
          <w:sz w:val="24"/>
          <w:szCs w:val="24"/>
        </w:rPr>
        <w:t>行政办公家具</w:t>
      </w:r>
      <w:r>
        <w:rPr>
          <w:rFonts w:hint="eastAsia" w:ascii="宋体" w:hAnsi="宋体" w:eastAsia="宋体" w:cs="宋体"/>
          <w:color w:val="333333"/>
          <w:kern w:val="0"/>
          <w:sz w:val="24"/>
          <w:szCs w:val="24"/>
        </w:rPr>
        <w:t>采购</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 xml:space="preserve">（六）本项目是否有为采购项目提供整体设计、规范编制或者项目管理、监理、检测等服务的供应商：□是（填以下信息） </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 xml:space="preserve"> </w:t>
      </w:r>
      <w:r>
        <w:rPr>
          <w:rFonts w:hint="eastAsia" w:ascii="宋体" w:hAnsi="宋体" w:eastAsia="宋体" w:cs="宋体"/>
          <w:color w:val="0070C0"/>
          <w:kern w:val="0"/>
          <w:sz w:val="24"/>
          <w:szCs w:val="24"/>
        </w:rPr>
        <w:t>☑</w:t>
      </w:r>
      <w:r>
        <w:rPr>
          <w:rFonts w:hint="eastAsia" w:ascii="宋体" w:hAnsi="宋体" w:eastAsia="宋体" w:cs="宋体"/>
          <w:color w:val="333333"/>
          <w:kern w:val="0"/>
          <w:sz w:val="24"/>
          <w:szCs w:val="24"/>
        </w:rPr>
        <w:t>否</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供应商名称：</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供应商统一社会信用代码：</w:t>
      </w:r>
    </w:p>
    <w:p>
      <w:pPr>
        <w:widowControl/>
        <w:shd w:val="clear" w:color="auto" w:fill="FFFFFF"/>
        <w:spacing w:line="480" w:lineRule="auto"/>
        <w:outlineLvl w:val="2"/>
        <w:rPr>
          <w:rFonts w:ascii="宋体" w:hAnsi="宋体" w:eastAsia="宋体" w:cs="宋体"/>
          <w:b/>
          <w:bCs/>
          <w:color w:val="FF0000"/>
          <w:kern w:val="0"/>
          <w:sz w:val="27"/>
          <w:szCs w:val="27"/>
        </w:rPr>
      </w:pPr>
      <w:r>
        <w:rPr>
          <w:rFonts w:hint="eastAsia" w:ascii="宋体" w:hAnsi="宋体" w:eastAsia="宋体" w:cs="宋体"/>
          <w:b/>
          <w:bCs/>
          <w:color w:val="FF0000"/>
          <w:kern w:val="0"/>
          <w:sz w:val="27"/>
          <w:szCs w:val="27"/>
        </w:rPr>
        <w:t>二、项目需求调查情况</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依据《政府采购需求管理办法》的规定，</w:t>
      </w:r>
      <w:r>
        <w:rPr>
          <w:rFonts w:hint="eastAsia" w:ascii="宋体" w:hAnsi="宋体" w:eastAsia="宋体" w:cs="宋体"/>
          <w:kern w:val="0"/>
          <w:sz w:val="24"/>
          <w:szCs w:val="24"/>
        </w:rPr>
        <w:t>□</w:t>
      </w:r>
      <w:r>
        <w:rPr>
          <w:rFonts w:hint="eastAsia" w:ascii="宋体" w:hAnsi="宋体" w:eastAsia="宋体" w:cs="宋体"/>
          <w:color w:val="333333"/>
          <w:kern w:val="0"/>
          <w:sz w:val="24"/>
          <w:szCs w:val="24"/>
        </w:rPr>
        <w:t>本项目</w:t>
      </w:r>
      <w:r>
        <w:rPr>
          <w:rFonts w:hint="eastAsia" w:ascii="宋体" w:hAnsi="宋体" w:eastAsia="宋体" w:cs="宋体"/>
          <w:kern w:val="0"/>
          <w:sz w:val="24"/>
          <w:szCs w:val="24"/>
        </w:rPr>
        <w:t xml:space="preserve">需要（填以下信息）       </w:t>
      </w:r>
      <w:r>
        <w:rPr>
          <w:rFonts w:hint="eastAsia" w:ascii="宋体" w:hAnsi="宋体" w:eastAsia="宋体" w:cs="宋体"/>
          <w:color w:val="0070C0"/>
          <w:kern w:val="0"/>
          <w:sz w:val="24"/>
          <w:szCs w:val="24"/>
        </w:rPr>
        <w:t>☑</w:t>
      </w:r>
      <w:r>
        <w:rPr>
          <w:rFonts w:hint="eastAsia" w:ascii="宋体" w:hAnsi="宋体" w:eastAsia="宋体" w:cs="宋体"/>
          <w:kern w:val="0"/>
          <w:sz w:val="24"/>
          <w:szCs w:val="24"/>
        </w:rPr>
        <w:t>不需要  需求调</w:t>
      </w:r>
      <w:r>
        <w:rPr>
          <w:rFonts w:hint="eastAsia" w:ascii="宋体" w:hAnsi="宋体" w:eastAsia="宋体" w:cs="宋体"/>
          <w:color w:val="333333"/>
          <w:kern w:val="0"/>
          <w:sz w:val="24"/>
          <w:szCs w:val="24"/>
        </w:rPr>
        <w:t>查，具体情况如下：</w:t>
      </w:r>
    </w:p>
    <w:p>
      <w:pPr>
        <w:widowControl/>
        <w:shd w:val="clear" w:color="auto" w:fill="FFFFFF"/>
        <w:spacing w:line="480" w:lineRule="auto"/>
        <w:ind w:firstLine="420"/>
        <w:rPr>
          <w:rFonts w:ascii="宋体" w:hAnsi="宋体" w:eastAsia="宋体" w:cs="宋体"/>
          <w:color w:val="000000"/>
          <w:kern w:val="0"/>
          <w:sz w:val="24"/>
          <w:szCs w:val="24"/>
        </w:rPr>
      </w:pPr>
      <w:r>
        <w:rPr>
          <w:rFonts w:hint="eastAsia" w:ascii="宋体" w:hAnsi="宋体" w:eastAsia="宋体" w:cs="宋体"/>
          <w:color w:val="000000"/>
          <w:kern w:val="0"/>
          <w:sz w:val="24"/>
          <w:szCs w:val="24"/>
        </w:rPr>
        <w:t>·本项目属于以下应当展开需求的情形</w:t>
      </w:r>
    </w:p>
    <w:p>
      <w:pPr>
        <w:widowControl/>
        <w:shd w:val="clear" w:color="auto" w:fill="FFFFFF"/>
        <w:spacing w:line="480" w:lineRule="auto"/>
        <w:ind w:left="420"/>
        <w:rPr>
          <w:rFonts w:ascii="宋体" w:hAnsi="宋体" w:eastAsia="宋体" w:cs="宋体"/>
          <w:color w:val="000000"/>
          <w:kern w:val="0"/>
          <w:sz w:val="24"/>
          <w:szCs w:val="24"/>
        </w:rPr>
      </w:pPr>
      <w:r>
        <w:rPr>
          <w:rFonts w:hint="eastAsia" w:ascii="宋体" w:hAnsi="宋体" w:eastAsia="宋体" w:cs="宋体"/>
          <w:color w:val="333333"/>
          <w:kern w:val="0"/>
          <w:sz w:val="24"/>
          <w:szCs w:val="24"/>
        </w:rPr>
        <w:t>□</w:t>
      </w:r>
      <w:r>
        <w:rPr>
          <w:rFonts w:hint="eastAsia" w:ascii="宋体" w:hAnsi="宋体" w:eastAsia="宋体" w:cs="宋体"/>
          <w:color w:val="000000"/>
          <w:kern w:val="0"/>
          <w:sz w:val="24"/>
          <w:szCs w:val="24"/>
        </w:rPr>
        <w:t xml:space="preserve"> 1000万元以上的货物、服务采购项目，3000万元以上的工程采购项目；</w:t>
      </w:r>
    </w:p>
    <w:p>
      <w:pPr>
        <w:widowControl/>
        <w:shd w:val="clear" w:color="auto" w:fill="FFFFFF"/>
        <w:spacing w:line="480" w:lineRule="auto"/>
        <w:ind w:left="420"/>
        <w:rPr>
          <w:rFonts w:ascii="宋体" w:hAnsi="宋体" w:eastAsia="宋体" w:cs="宋体"/>
          <w:color w:val="000000"/>
          <w:kern w:val="0"/>
          <w:sz w:val="24"/>
          <w:szCs w:val="24"/>
        </w:rPr>
      </w:pPr>
      <w:r>
        <w:rPr>
          <w:rFonts w:hint="eastAsia" w:ascii="宋体" w:hAnsi="宋体" w:eastAsia="宋体" w:cs="宋体"/>
          <w:color w:val="333333"/>
          <w:kern w:val="0"/>
          <w:sz w:val="24"/>
          <w:szCs w:val="24"/>
        </w:rPr>
        <w:t xml:space="preserve">□ </w:t>
      </w:r>
      <w:r>
        <w:rPr>
          <w:rFonts w:hint="eastAsia" w:ascii="宋体" w:hAnsi="宋体" w:eastAsia="宋体" w:cs="宋体"/>
          <w:color w:val="000000"/>
          <w:kern w:val="0"/>
          <w:sz w:val="24"/>
          <w:szCs w:val="24"/>
        </w:rPr>
        <w:t>涉及公共利益、社会关注度较高的采购项目，包括政府向社会公众提供的公共服务项目等；</w:t>
      </w:r>
    </w:p>
    <w:p>
      <w:pPr>
        <w:widowControl/>
        <w:shd w:val="clear" w:color="auto" w:fill="FFFFFF"/>
        <w:spacing w:line="480" w:lineRule="auto"/>
        <w:ind w:left="420"/>
        <w:rPr>
          <w:rFonts w:ascii="宋体" w:hAnsi="宋体" w:eastAsia="宋体" w:cs="宋体"/>
          <w:color w:val="000000"/>
          <w:kern w:val="0"/>
          <w:sz w:val="24"/>
          <w:szCs w:val="24"/>
        </w:rPr>
      </w:pPr>
      <w:r>
        <w:rPr>
          <w:rFonts w:hint="eastAsia" w:ascii="宋体" w:hAnsi="宋体" w:eastAsia="宋体" w:cs="宋体"/>
          <w:color w:val="333333"/>
          <w:kern w:val="0"/>
          <w:sz w:val="24"/>
          <w:szCs w:val="24"/>
        </w:rPr>
        <w:t xml:space="preserve">□ </w:t>
      </w:r>
      <w:r>
        <w:rPr>
          <w:rFonts w:hint="eastAsia" w:ascii="宋体" w:hAnsi="宋体" w:eastAsia="宋体" w:cs="宋体"/>
          <w:color w:val="000000"/>
          <w:kern w:val="0"/>
          <w:sz w:val="24"/>
          <w:szCs w:val="24"/>
        </w:rPr>
        <w:t>技术复杂、专业性较强的项目，包括需定制开发的信息化建设项目、采购进口产品的项目等；</w:t>
      </w:r>
    </w:p>
    <w:p>
      <w:pPr>
        <w:widowControl/>
        <w:shd w:val="clear" w:color="auto" w:fill="FFFFFF"/>
        <w:spacing w:line="480" w:lineRule="auto"/>
        <w:ind w:left="420"/>
        <w:rPr>
          <w:rFonts w:ascii="宋体" w:hAnsi="宋体" w:eastAsia="宋体" w:cs="宋体"/>
          <w:color w:val="000000"/>
          <w:kern w:val="0"/>
          <w:sz w:val="24"/>
          <w:szCs w:val="24"/>
        </w:rPr>
      </w:pPr>
      <w:r>
        <w:rPr>
          <w:rFonts w:hint="eastAsia" w:ascii="宋体" w:hAnsi="宋体" w:eastAsia="宋体" w:cs="宋体"/>
          <w:color w:val="333333"/>
          <w:kern w:val="0"/>
          <w:sz w:val="24"/>
          <w:szCs w:val="24"/>
        </w:rPr>
        <w:t xml:space="preserve">□ </w:t>
      </w:r>
      <w:r>
        <w:rPr>
          <w:rFonts w:hint="eastAsia" w:ascii="宋体" w:hAnsi="宋体" w:eastAsia="宋体" w:cs="宋体"/>
          <w:color w:val="000000"/>
          <w:kern w:val="0"/>
          <w:sz w:val="24"/>
          <w:szCs w:val="24"/>
        </w:rPr>
        <w:t>主管预算单位或者采购人认为需要开展需求调查的其他采购项目。</w:t>
      </w:r>
    </w:p>
    <w:p>
      <w:pPr>
        <w:widowControl/>
        <w:shd w:val="clear" w:color="auto" w:fill="FFFFFF"/>
        <w:spacing w:line="480" w:lineRule="auto"/>
        <w:ind w:firstLine="420"/>
        <w:rPr>
          <w:rFonts w:ascii="宋体" w:hAnsi="宋体" w:eastAsia="宋体" w:cs="宋体"/>
          <w:color w:val="000000"/>
          <w:kern w:val="0"/>
          <w:sz w:val="24"/>
          <w:szCs w:val="24"/>
        </w:rPr>
      </w:pPr>
      <w:r>
        <w:rPr>
          <w:rFonts w:hint="eastAsia" w:ascii="宋体" w:hAnsi="宋体" w:eastAsia="宋体" w:cs="宋体"/>
          <w:color w:val="000000"/>
          <w:kern w:val="0"/>
          <w:sz w:val="24"/>
          <w:szCs w:val="24"/>
        </w:rPr>
        <w:t>·本项目属于以下可以不再重复开展需求调查的情形</w:t>
      </w:r>
    </w:p>
    <w:p>
      <w:pPr>
        <w:widowControl/>
        <w:shd w:val="clear" w:color="auto" w:fill="FFFFFF"/>
        <w:spacing w:line="480" w:lineRule="auto"/>
        <w:ind w:firstLine="420"/>
        <w:rPr>
          <w:rFonts w:ascii="宋体" w:hAnsi="宋体" w:eastAsia="宋体" w:cs="宋体"/>
          <w:color w:val="000000"/>
          <w:kern w:val="0"/>
          <w:sz w:val="24"/>
          <w:szCs w:val="24"/>
        </w:rPr>
      </w:pPr>
      <w:r>
        <w:rPr>
          <w:rFonts w:hint="eastAsia" w:ascii="宋体" w:hAnsi="宋体" w:eastAsia="宋体" w:cs="宋体"/>
          <w:color w:val="333333"/>
          <w:kern w:val="0"/>
          <w:sz w:val="24"/>
          <w:szCs w:val="24"/>
        </w:rPr>
        <w:t xml:space="preserve">□ </w:t>
      </w:r>
      <w:r>
        <w:rPr>
          <w:rFonts w:hint="eastAsia" w:ascii="宋体" w:hAnsi="宋体" w:eastAsia="宋体" w:cs="宋体"/>
          <w:color w:val="000000"/>
          <w:kern w:val="0"/>
          <w:sz w:val="24"/>
          <w:szCs w:val="24"/>
        </w:rPr>
        <w:t>编制采购需求前一年内，采购人已就相关采购标的开展过需求调查的可以不再重复开展。</w:t>
      </w:r>
    </w:p>
    <w:p>
      <w:pPr>
        <w:widowControl/>
        <w:shd w:val="clear" w:color="auto" w:fill="FFFFFF"/>
        <w:spacing w:line="480" w:lineRule="auto"/>
        <w:ind w:firstLine="420"/>
        <w:rPr>
          <w:rFonts w:ascii="宋体" w:hAnsi="宋体" w:eastAsia="宋体" w:cs="宋体"/>
          <w:color w:val="000000"/>
          <w:kern w:val="0"/>
          <w:sz w:val="24"/>
          <w:szCs w:val="24"/>
        </w:rPr>
      </w:pPr>
      <w:r>
        <w:rPr>
          <w:rFonts w:hint="eastAsia" w:ascii="宋体" w:hAnsi="宋体" w:eastAsia="宋体" w:cs="宋体"/>
          <w:color w:val="333333"/>
          <w:kern w:val="0"/>
          <w:sz w:val="24"/>
          <w:szCs w:val="24"/>
        </w:rPr>
        <w:t xml:space="preserve">□ </w:t>
      </w:r>
      <w:r>
        <w:rPr>
          <w:rFonts w:hint="eastAsia" w:ascii="宋体" w:hAnsi="宋体" w:eastAsia="宋体" w:cs="宋体"/>
          <w:color w:val="000000"/>
          <w:kern w:val="0"/>
          <w:sz w:val="24"/>
          <w:szCs w:val="24"/>
        </w:rPr>
        <w:t>按照法律法规的规定，对采购项目开展可行性研究等前期工作，已包含需求调查内容的，可以不再重复调查</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（一）需求调查方式:</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□咨询  □论证  □调查问卷</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（二）需求调查对象:</w:t>
      </w:r>
    </w:p>
    <w:p>
      <w:pPr>
        <w:widowControl/>
        <w:shd w:val="clear" w:color="auto" w:fill="FFFFFF"/>
        <w:spacing w:line="480" w:lineRule="auto"/>
        <w:ind w:firstLine="420"/>
        <w:rPr>
          <w:rFonts w:ascii="宋体" w:hAnsi="宋体" w:eastAsia="宋体" w:cs="宋体"/>
          <w:color w:val="333333"/>
          <w:kern w:val="0"/>
          <w:sz w:val="24"/>
          <w:szCs w:val="24"/>
        </w:rPr>
      </w:pP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（三）需求调查结果</w:t>
      </w: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1.相关产业发展情况:</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2.市场供给情况:</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3.同类采购项目历史成交信息情况:</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4.可能涉及的运行维护、升级更新、备品备件、耗材等后续采购情况:</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5.其他相关情况:</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outlineLvl w:val="2"/>
        <w:rPr>
          <w:rFonts w:ascii="宋体" w:hAnsi="宋体" w:eastAsia="宋体" w:cs="宋体"/>
          <w:b/>
          <w:bCs/>
          <w:color w:val="333333"/>
          <w:kern w:val="0"/>
          <w:sz w:val="27"/>
          <w:szCs w:val="27"/>
        </w:rPr>
      </w:pPr>
      <w:r>
        <w:rPr>
          <w:rFonts w:hint="eastAsia" w:ascii="宋体" w:hAnsi="宋体" w:eastAsia="宋体" w:cs="宋体"/>
          <w:b/>
          <w:bCs/>
          <w:color w:val="333333"/>
          <w:kern w:val="0"/>
          <w:sz w:val="27"/>
          <w:szCs w:val="27"/>
        </w:rPr>
        <w:t>三、项目采购实施计划</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（一）采购组织形式：</w:t>
      </w:r>
      <w:r>
        <w:rPr>
          <w:rFonts w:hint="eastAsia" w:ascii="宋体" w:hAnsi="宋体" w:eastAsia="宋体" w:cs="宋体"/>
          <w:color w:val="0070C0"/>
          <w:kern w:val="0"/>
          <w:sz w:val="24"/>
          <w:szCs w:val="24"/>
        </w:rPr>
        <w:t>☑</w:t>
      </w:r>
      <w:r>
        <w:rPr>
          <w:rFonts w:hint="eastAsia" w:ascii="宋体" w:hAnsi="宋体" w:eastAsia="宋体" w:cs="宋体"/>
          <w:color w:val="333333"/>
          <w:kern w:val="0"/>
          <w:sz w:val="24"/>
          <w:szCs w:val="24"/>
        </w:rPr>
        <w:t xml:space="preserve">政府集中采购 </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□部门集中采购  □分散采购</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 xml:space="preserve"> </w:t>
      </w:r>
      <w:r>
        <w:rPr>
          <w:rFonts w:hint="eastAsia" w:ascii="宋体" w:hAnsi="宋体" w:eastAsia="宋体" w:cs="宋体"/>
          <w:color w:val="FF0000"/>
          <w:kern w:val="0"/>
          <w:sz w:val="24"/>
          <w:szCs w:val="24"/>
        </w:rPr>
        <w:t>（二）采购方式</w:t>
      </w:r>
      <w:r>
        <w:rPr>
          <w:rFonts w:ascii="宋体" w:hAnsi="宋体" w:eastAsia="宋体" w:cs="宋体"/>
          <w:color w:val="FF0000"/>
          <w:kern w:val="0"/>
          <w:sz w:val="24"/>
          <w:szCs w:val="24"/>
        </w:rPr>
        <w:t>：</w:t>
      </w:r>
      <w:r>
        <w:rPr>
          <w:rFonts w:hint="eastAsia" w:ascii="宋体" w:hAnsi="宋体" w:eastAsia="宋体" w:cs="宋体"/>
          <w:color w:val="0070C0"/>
          <w:kern w:val="0"/>
          <w:sz w:val="24"/>
          <w:szCs w:val="24"/>
        </w:rPr>
        <w:t>☑</w:t>
      </w:r>
      <w:r>
        <w:rPr>
          <w:rFonts w:hint="eastAsia" w:ascii="宋体" w:hAnsi="宋体" w:eastAsia="宋体" w:cs="宋体"/>
          <w:color w:val="333333"/>
          <w:kern w:val="0"/>
          <w:sz w:val="24"/>
          <w:szCs w:val="24"/>
        </w:rPr>
        <w:t>公开招标  □邀请</w:t>
      </w:r>
      <w:r>
        <w:rPr>
          <w:rFonts w:ascii="宋体" w:hAnsi="宋体" w:eastAsia="宋体" w:cs="宋体"/>
          <w:color w:val="333333"/>
          <w:kern w:val="0"/>
          <w:sz w:val="24"/>
          <w:szCs w:val="24"/>
        </w:rPr>
        <w:t>招标</w:t>
      </w:r>
      <w:r>
        <w:rPr>
          <w:rFonts w:hint="eastAsia" w:ascii="宋体" w:hAnsi="宋体" w:eastAsia="宋体" w:cs="宋体"/>
          <w:color w:val="333333"/>
          <w:kern w:val="0"/>
          <w:sz w:val="24"/>
          <w:szCs w:val="24"/>
        </w:rPr>
        <w:t xml:space="preserve">  □竞争性谈判  □询价     □单一来源  □竞争性</w:t>
      </w:r>
      <w:r>
        <w:rPr>
          <w:rFonts w:ascii="宋体" w:hAnsi="宋体" w:eastAsia="宋体" w:cs="宋体"/>
          <w:color w:val="333333"/>
          <w:kern w:val="0"/>
          <w:sz w:val="24"/>
          <w:szCs w:val="24"/>
        </w:rPr>
        <w:t>磋商</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（三）本项目是否单位自行组织采购：否</w:t>
      </w:r>
    </w:p>
    <w:p>
      <w:pPr>
        <w:widowControl/>
        <w:shd w:val="clear" w:color="auto" w:fill="FFFFFF"/>
        <w:spacing w:line="480" w:lineRule="auto"/>
        <w:ind w:firstLine="420"/>
        <w:rPr>
          <w:sz w:val="24"/>
        </w:rPr>
      </w:pPr>
      <w:r>
        <w:rPr>
          <w:rFonts w:hint="eastAsia" w:ascii="宋体" w:hAnsi="宋体" w:eastAsia="宋体" w:cs="宋体"/>
          <w:color w:val="333333"/>
          <w:kern w:val="0"/>
          <w:sz w:val="24"/>
          <w:szCs w:val="24"/>
        </w:rPr>
        <w:t>（四）采购包划分</w:t>
      </w:r>
      <w:r>
        <w:rPr>
          <w:rFonts w:hint="eastAsia"/>
        </w:rPr>
        <w:t>：</w:t>
      </w:r>
      <w:r>
        <w:rPr>
          <w:rFonts w:hint="eastAsia"/>
          <w:sz w:val="24"/>
        </w:rPr>
        <w:t>不分包采购</w:t>
      </w:r>
    </w:p>
    <w:p>
      <w:pPr>
        <w:widowControl/>
        <w:shd w:val="clear" w:color="auto" w:fill="FFFFFF"/>
        <w:spacing w:line="480" w:lineRule="auto"/>
        <w:ind w:firstLine="420"/>
        <w:rPr>
          <w:color w:val="FF0000"/>
          <w:sz w:val="24"/>
        </w:rPr>
      </w:pPr>
      <w:r>
        <w:rPr>
          <w:rFonts w:hint="eastAsia"/>
          <w:color w:val="FF0000"/>
          <w:sz w:val="24"/>
        </w:rPr>
        <w:t>包</w:t>
      </w:r>
      <w:r>
        <w:rPr>
          <w:color w:val="FF0000"/>
          <w:sz w:val="24"/>
        </w:rPr>
        <w:t>名称：</w:t>
      </w:r>
      <w:r>
        <w:rPr>
          <w:rFonts w:hint="eastAsia"/>
          <w:color w:val="0000FF"/>
          <w:sz w:val="24"/>
        </w:rPr>
        <w:t>西华大学2022年</w:t>
      </w:r>
      <w:r>
        <w:rPr>
          <w:rFonts w:hint="eastAsia"/>
          <w:color w:val="0000FF"/>
          <w:sz w:val="24"/>
          <w:lang w:val="en-US" w:eastAsia="zh-CN"/>
        </w:rPr>
        <w:t>教师</w:t>
      </w:r>
      <w:r>
        <w:rPr>
          <w:rFonts w:hint="eastAsia"/>
          <w:color w:val="0000FF"/>
          <w:sz w:val="24"/>
        </w:rPr>
        <w:t>办公家具采购项目</w:t>
      </w:r>
      <w:r>
        <w:rPr>
          <w:rFonts w:hint="eastAsia"/>
          <w:color w:val="FF0000"/>
          <w:sz w:val="24"/>
        </w:rPr>
        <w:t xml:space="preserve"> </w:t>
      </w:r>
      <w:r>
        <w:rPr>
          <w:color w:val="FF0000"/>
          <w:sz w:val="24"/>
        </w:rPr>
        <w:t xml:space="preserve"> </w:t>
      </w:r>
      <w:r>
        <w:rPr>
          <w:rFonts w:hint="eastAsia"/>
          <w:color w:val="FF0000"/>
          <w:sz w:val="24"/>
        </w:rPr>
        <w:t>最高</w:t>
      </w:r>
      <w:r>
        <w:rPr>
          <w:color w:val="FF0000"/>
          <w:sz w:val="24"/>
        </w:rPr>
        <w:t>限价</w:t>
      </w:r>
      <w:r>
        <w:rPr>
          <w:rFonts w:hint="eastAsia"/>
          <w:color w:val="FF0000"/>
          <w:sz w:val="24"/>
        </w:rPr>
        <w:t>（元）</w:t>
      </w:r>
      <w:r>
        <w:rPr>
          <w:color w:val="FF0000"/>
          <w:sz w:val="24"/>
        </w:rPr>
        <w:t>：</w:t>
      </w:r>
      <w:r>
        <w:rPr>
          <w:rFonts w:hint="eastAsia"/>
          <w:color w:val="FF0000"/>
          <w:sz w:val="24"/>
          <w:lang w:val="en-US" w:eastAsia="zh-CN"/>
        </w:rPr>
        <w:t>510000元</w:t>
      </w:r>
      <w:r>
        <w:rPr>
          <w:rFonts w:hint="eastAsia"/>
          <w:color w:val="FF0000"/>
          <w:sz w:val="24"/>
        </w:rPr>
        <w:t xml:space="preserve">     </w:t>
      </w:r>
    </w:p>
    <w:p>
      <w:pPr>
        <w:widowControl/>
        <w:shd w:val="clear" w:color="auto" w:fill="FFFFFF"/>
        <w:spacing w:line="480" w:lineRule="auto"/>
        <w:ind w:firstLine="420"/>
        <w:rPr>
          <w:sz w:val="24"/>
        </w:rPr>
      </w:pPr>
      <w:r>
        <w:rPr>
          <w:rFonts w:hint="eastAsia"/>
          <w:color w:val="FF0000"/>
          <w:sz w:val="24"/>
        </w:rPr>
        <w:t>定价方式：</w:t>
      </w:r>
      <w:r>
        <w:rPr>
          <w:rFonts w:hint="eastAsia" w:ascii="宋体" w:hAnsi="宋体" w:eastAsia="宋体" w:cs="宋体"/>
          <w:color w:val="333333"/>
          <w:kern w:val="0"/>
          <w:sz w:val="24"/>
          <w:szCs w:val="24"/>
        </w:rPr>
        <w:t>☑</w:t>
      </w:r>
      <w:r>
        <w:rPr>
          <w:rFonts w:hint="eastAsia"/>
          <w:sz w:val="24"/>
        </w:rPr>
        <w:t xml:space="preserve">固定总价 </w:t>
      </w:r>
      <w:r>
        <w:rPr>
          <w:sz w:val="24"/>
        </w:rPr>
        <w:t xml:space="preserve"> </w:t>
      </w:r>
      <w:r>
        <w:rPr>
          <w:rFonts w:hint="eastAsia"/>
          <w:sz w:val="24"/>
        </w:rPr>
        <w:t xml:space="preserve"> </w:t>
      </w:r>
      <w:r>
        <w:rPr>
          <w:rFonts w:hint="eastAsia" w:ascii="宋体" w:hAnsi="宋体" w:eastAsia="宋体" w:cs="宋体"/>
          <w:color w:val="333333"/>
          <w:kern w:val="0"/>
          <w:sz w:val="24"/>
          <w:szCs w:val="24"/>
        </w:rPr>
        <w:t>□</w:t>
      </w:r>
      <w:r>
        <w:rPr>
          <w:rFonts w:hint="eastAsia"/>
          <w:sz w:val="24"/>
        </w:rPr>
        <w:t xml:space="preserve">固定单价 </w:t>
      </w:r>
      <w:r>
        <w:rPr>
          <w:sz w:val="24"/>
        </w:rPr>
        <w:t xml:space="preserve"> </w:t>
      </w:r>
      <w:r>
        <w:rPr>
          <w:rFonts w:hint="eastAsia"/>
          <w:sz w:val="24"/>
        </w:rPr>
        <w:t xml:space="preserve"> </w:t>
      </w:r>
      <w:r>
        <w:rPr>
          <w:rFonts w:hint="eastAsia" w:ascii="宋体" w:hAnsi="宋体" w:eastAsia="宋体" w:cs="宋体"/>
          <w:color w:val="333333"/>
          <w:kern w:val="0"/>
          <w:sz w:val="24"/>
          <w:szCs w:val="24"/>
        </w:rPr>
        <w:t>□</w:t>
      </w:r>
      <w:r>
        <w:rPr>
          <w:rFonts w:hint="eastAsia"/>
          <w:sz w:val="24"/>
        </w:rPr>
        <w:t>其他（</w:t>
      </w:r>
      <w:r>
        <w:rPr>
          <w:sz w:val="24"/>
        </w:rPr>
        <w:t>定价方式名称：</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 xml:space="preserve"> ）</w:t>
      </w:r>
    </w:p>
    <w:p>
      <w:pPr>
        <w:widowControl/>
        <w:shd w:val="clear" w:color="auto" w:fill="FFFFFF"/>
        <w:spacing w:line="480" w:lineRule="auto"/>
        <w:ind w:firstLine="420"/>
        <w:rPr>
          <w:sz w:val="24"/>
        </w:rPr>
      </w:pPr>
      <w:r>
        <w:rPr>
          <w:rFonts w:hint="eastAsia"/>
          <w:sz w:val="24"/>
        </w:rPr>
        <w:t>品目信息一</w:t>
      </w:r>
    </w:p>
    <w:p>
      <w:pPr>
        <w:widowControl/>
        <w:shd w:val="clear" w:color="auto" w:fill="FFFFFF"/>
        <w:spacing w:line="480" w:lineRule="auto"/>
        <w:ind w:firstLine="420"/>
        <w:rPr>
          <w:color w:val="FF0000"/>
          <w:sz w:val="24"/>
        </w:rPr>
      </w:pPr>
      <w:r>
        <w:rPr>
          <w:rFonts w:hint="eastAsia"/>
          <w:color w:val="FF0000"/>
          <w:sz w:val="24"/>
        </w:rPr>
        <w:t>标的名称：</w:t>
      </w:r>
      <w:r>
        <w:rPr>
          <w:rFonts w:hint="eastAsia"/>
          <w:color w:val="0000FF"/>
          <w:sz w:val="24"/>
        </w:rPr>
        <w:t>西华大学2022年</w:t>
      </w:r>
      <w:r>
        <w:rPr>
          <w:rFonts w:hint="eastAsia"/>
          <w:color w:val="0000FF"/>
          <w:sz w:val="24"/>
          <w:lang w:val="en-US" w:eastAsia="zh-CN"/>
        </w:rPr>
        <w:t>教师</w:t>
      </w:r>
      <w:r>
        <w:rPr>
          <w:rFonts w:hint="eastAsia"/>
          <w:color w:val="0000FF"/>
          <w:sz w:val="24"/>
        </w:rPr>
        <w:t>办公家具采购项目</w:t>
      </w:r>
      <w:r>
        <w:rPr>
          <w:rFonts w:hint="eastAsia"/>
          <w:color w:val="FF0000"/>
          <w:sz w:val="24"/>
        </w:rPr>
        <w:t xml:space="preserve"> 计量单位</w:t>
      </w:r>
      <w:r>
        <w:rPr>
          <w:color w:val="FF0000"/>
          <w:sz w:val="24"/>
        </w:rPr>
        <w:t>：</w:t>
      </w:r>
      <w:r>
        <w:rPr>
          <w:rFonts w:hint="eastAsia"/>
          <w:color w:val="0000FF"/>
          <w:sz w:val="24"/>
        </w:rPr>
        <w:t xml:space="preserve">批 </w:t>
      </w:r>
      <w:r>
        <w:rPr>
          <w:rFonts w:hint="eastAsia"/>
          <w:color w:val="FF0000"/>
          <w:sz w:val="24"/>
        </w:rPr>
        <w:t xml:space="preserve"> 数量： </w:t>
      </w:r>
      <w:r>
        <w:rPr>
          <w:rFonts w:hint="eastAsia"/>
          <w:color w:val="0000FF"/>
          <w:sz w:val="24"/>
        </w:rPr>
        <w:t>1</w:t>
      </w:r>
      <w:r>
        <w:rPr>
          <w:rFonts w:hint="eastAsia"/>
          <w:color w:val="FF0000"/>
          <w:sz w:val="24"/>
        </w:rPr>
        <w:t xml:space="preserve">    </w:t>
      </w:r>
    </w:p>
    <w:p>
      <w:pPr>
        <w:widowControl/>
        <w:shd w:val="clear" w:color="auto" w:fill="FFFFFF"/>
        <w:spacing w:line="480" w:lineRule="auto"/>
        <w:ind w:firstLine="420"/>
        <w:rPr>
          <w:color w:val="FF0000"/>
          <w:sz w:val="24"/>
        </w:rPr>
      </w:pPr>
      <w:r>
        <w:rPr>
          <w:rFonts w:hint="eastAsia"/>
          <w:color w:val="FF0000"/>
          <w:sz w:val="24"/>
        </w:rPr>
        <w:t>单价（元）</w:t>
      </w:r>
      <w:r>
        <w:rPr>
          <w:color w:val="FF0000"/>
          <w:sz w:val="24"/>
        </w:rPr>
        <w:t>：</w:t>
      </w:r>
      <w:r>
        <w:rPr>
          <w:rFonts w:hint="eastAsia"/>
          <w:color w:val="FF0000"/>
          <w:sz w:val="24"/>
        </w:rPr>
        <w:t xml:space="preserve">   </w:t>
      </w:r>
      <w:r>
        <w:rPr>
          <w:color w:val="FF0000"/>
          <w:sz w:val="24"/>
        </w:rPr>
        <w:t xml:space="preserve">           </w:t>
      </w:r>
      <w:r>
        <w:rPr>
          <w:rFonts w:hint="eastAsia"/>
          <w:color w:val="FF0000"/>
          <w:sz w:val="24"/>
        </w:rPr>
        <w:t>该品目预算(元)：</w:t>
      </w:r>
    </w:p>
    <w:p>
      <w:pPr>
        <w:widowControl/>
        <w:shd w:val="clear" w:color="auto" w:fill="FFFFFF"/>
        <w:spacing w:line="480" w:lineRule="auto"/>
        <w:ind w:firstLine="420"/>
        <w:rPr>
          <w:sz w:val="24"/>
        </w:rPr>
      </w:pPr>
      <w:r>
        <w:rPr>
          <w:rFonts w:hint="eastAsia"/>
          <w:sz w:val="24"/>
        </w:rPr>
        <w:t>所属</w:t>
      </w:r>
      <w:r>
        <w:rPr>
          <w:sz w:val="24"/>
        </w:rPr>
        <w:t>行业：</w:t>
      </w:r>
      <w:r>
        <w:rPr>
          <w:rFonts w:hint="eastAsia" w:ascii="宋体" w:hAnsi="宋体" w:eastAsia="宋体" w:cs="宋体"/>
          <w:color w:val="333333"/>
          <w:kern w:val="0"/>
          <w:sz w:val="24"/>
          <w:szCs w:val="24"/>
        </w:rPr>
        <w:t>□</w:t>
      </w:r>
      <w:r>
        <w:rPr>
          <w:rFonts w:hint="eastAsia"/>
          <w:sz w:val="24"/>
        </w:rPr>
        <w:t>农、林、牧、渔业　　</w:t>
      </w:r>
      <w:r>
        <w:rPr>
          <w:rFonts w:hint="eastAsia" w:ascii="宋体" w:hAnsi="宋体" w:eastAsia="宋体" w:cs="宋体"/>
          <w:color w:val="333333"/>
          <w:kern w:val="0"/>
          <w:sz w:val="24"/>
          <w:szCs w:val="24"/>
        </w:rPr>
        <w:t>□</w:t>
      </w:r>
      <w:r>
        <w:rPr>
          <w:rFonts w:hint="eastAsia"/>
          <w:sz w:val="24"/>
        </w:rPr>
        <w:t xml:space="preserve">工业   </w:t>
      </w:r>
      <w:r>
        <w:rPr>
          <w:rFonts w:hint="eastAsia" w:ascii="宋体" w:hAnsi="宋体" w:eastAsia="宋体" w:cs="宋体"/>
          <w:color w:val="333333"/>
          <w:kern w:val="0"/>
          <w:sz w:val="24"/>
          <w:szCs w:val="24"/>
        </w:rPr>
        <w:t>□</w:t>
      </w:r>
      <w:r>
        <w:rPr>
          <w:rFonts w:hint="eastAsia"/>
          <w:sz w:val="24"/>
        </w:rPr>
        <w:t xml:space="preserve">建筑业  </w:t>
      </w:r>
      <w:r>
        <w:rPr>
          <w:rFonts w:hint="eastAsia" w:ascii="宋体" w:hAnsi="宋体" w:eastAsia="宋体" w:cs="宋体"/>
          <w:color w:val="333333"/>
          <w:kern w:val="0"/>
          <w:sz w:val="24"/>
          <w:szCs w:val="24"/>
        </w:rPr>
        <w:t>□</w:t>
      </w:r>
      <w:r>
        <w:rPr>
          <w:rFonts w:hint="eastAsia"/>
          <w:sz w:val="24"/>
        </w:rPr>
        <w:t xml:space="preserve">批发业  </w:t>
      </w:r>
      <w:r>
        <w:rPr>
          <w:rFonts w:hint="eastAsia"/>
          <w:color w:val="0070C0"/>
          <w:sz w:val="24"/>
        </w:rPr>
        <w:t>☑</w:t>
      </w:r>
      <w:r>
        <w:rPr>
          <w:rFonts w:hint="eastAsia"/>
          <w:sz w:val="24"/>
        </w:rPr>
        <w:t xml:space="preserve">零售业  </w:t>
      </w:r>
      <w:r>
        <w:rPr>
          <w:rFonts w:hint="eastAsia" w:ascii="宋体" w:hAnsi="宋体" w:eastAsia="宋体" w:cs="宋体"/>
          <w:color w:val="333333"/>
          <w:kern w:val="0"/>
          <w:sz w:val="24"/>
          <w:szCs w:val="24"/>
        </w:rPr>
        <w:t>□</w:t>
      </w:r>
      <w:r>
        <w:rPr>
          <w:rFonts w:hint="eastAsia"/>
          <w:sz w:val="24"/>
        </w:rPr>
        <w:t xml:space="preserve">交通运输业  </w:t>
      </w:r>
      <w:r>
        <w:rPr>
          <w:rFonts w:hint="eastAsia" w:ascii="宋体" w:hAnsi="宋体" w:eastAsia="宋体" w:cs="宋体"/>
          <w:color w:val="333333"/>
          <w:kern w:val="0"/>
          <w:sz w:val="24"/>
          <w:szCs w:val="24"/>
        </w:rPr>
        <w:t>□</w:t>
      </w:r>
      <w:r>
        <w:rPr>
          <w:rFonts w:hint="eastAsia"/>
          <w:sz w:val="24"/>
        </w:rPr>
        <w:t xml:space="preserve">仓储业  </w:t>
      </w:r>
      <w:r>
        <w:rPr>
          <w:rFonts w:hint="eastAsia" w:ascii="宋体" w:hAnsi="宋体" w:eastAsia="宋体" w:cs="宋体"/>
          <w:color w:val="333333"/>
          <w:kern w:val="0"/>
          <w:sz w:val="24"/>
          <w:szCs w:val="24"/>
        </w:rPr>
        <w:t>□</w:t>
      </w:r>
      <w:r>
        <w:rPr>
          <w:rFonts w:hint="eastAsia"/>
          <w:sz w:val="24"/>
        </w:rPr>
        <w:t xml:space="preserve">邮政业  </w:t>
      </w:r>
      <w:r>
        <w:rPr>
          <w:rFonts w:hint="eastAsia" w:ascii="宋体" w:hAnsi="宋体" w:eastAsia="宋体" w:cs="宋体"/>
          <w:color w:val="333333"/>
          <w:kern w:val="0"/>
          <w:sz w:val="24"/>
          <w:szCs w:val="24"/>
        </w:rPr>
        <w:t>□</w:t>
      </w:r>
      <w:r>
        <w:rPr>
          <w:rFonts w:hint="eastAsia"/>
          <w:sz w:val="24"/>
        </w:rPr>
        <w:t xml:space="preserve">住宿业  </w:t>
      </w:r>
      <w:r>
        <w:rPr>
          <w:rFonts w:hint="eastAsia" w:ascii="宋体" w:hAnsi="宋体" w:eastAsia="宋体" w:cs="宋体"/>
          <w:color w:val="333333"/>
          <w:kern w:val="0"/>
          <w:sz w:val="24"/>
          <w:szCs w:val="24"/>
        </w:rPr>
        <w:t>□</w:t>
      </w:r>
      <w:r>
        <w:rPr>
          <w:rFonts w:hint="eastAsia"/>
          <w:sz w:val="24"/>
        </w:rPr>
        <w:t xml:space="preserve">餐饮业  </w:t>
      </w:r>
      <w:r>
        <w:rPr>
          <w:rFonts w:hint="eastAsia" w:ascii="宋体" w:hAnsi="宋体" w:eastAsia="宋体" w:cs="宋体"/>
          <w:color w:val="333333"/>
          <w:kern w:val="0"/>
          <w:sz w:val="24"/>
          <w:szCs w:val="24"/>
        </w:rPr>
        <w:t>□</w:t>
      </w:r>
      <w:r>
        <w:rPr>
          <w:rFonts w:hint="eastAsia"/>
          <w:sz w:val="24"/>
        </w:rPr>
        <w:t xml:space="preserve">信息传输业  </w:t>
      </w:r>
      <w:r>
        <w:rPr>
          <w:rFonts w:hint="eastAsia" w:ascii="宋体" w:hAnsi="宋体" w:eastAsia="宋体" w:cs="宋体"/>
          <w:color w:val="333333"/>
          <w:kern w:val="0"/>
          <w:sz w:val="24"/>
          <w:szCs w:val="24"/>
        </w:rPr>
        <w:t>□</w:t>
      </w:r>
      <w:r>
        <w:rPr>
          <w:rFonts w:hint="eastAsia"/>
          <w:sz w:val="24"/>
        </w:rPr>
        <w:t xml:space="preserve">软件和信息技术服务业  </w:t>
      </w:r>
      <w:r>
        <w:rPr>
          <w:rFonts w:hint="eastAsia" w:ascii="宋体" w:hAnsi="宋体" w:eastAsia="宋体" w:cs="宋体"/>
          <w:color w:val="333333"/>
          <w:kern w:val="0"/>
          <w:sz w:val="24"/>
          <w:szCs w:val="24"/>
        </w:rPr>
        <w:t>□</w:t>
      </w:r>
      <w:r>
        <w:rPr>
          <w:rFonts w:hint="eastAsia"/>
          <w:sz w:val="24"/>
        </w:rPr>
        <w:t xml:space="preserve">房地产开发经营  </w:t>
      </w:r>
      <w:r>
        <w:rPr>
          <w:rFonts w:hint="eastAsia" w:ascii="宋体" w:hAnsi="宋体" w:eastAsia="宋体" w:cs="宋体"/>
          <w:color w:val="333333"/>
          <w:kern w:val="0"/>
          <w:sz w:val="24"/>
          <w:szCs w:val="24"/>
        </w:rPr>
        <w:t>□</w:t>
      </w:r>
      <w:r>
        <w:rPr>
          <w:rFonts w:hint="eastAsia"/>
          <w:sz w:val="24"/>
        </w:rPr>
        <w:t xml:space="preserve">物业管理  </w:t>
      </w:r>
      <w:r>
        <w:rPr>
          <w:rFonts w:hint="eastAsia" w:ascii="宋体" w:hAnsi="宋体" w:eastAsia="宋体" w:cs="宋体"/>
          <w:color w:val="333333"/>
          <w:kern w:val="0"/>
          <w:sz w:val="24"/>
          <w:szCs w:val="24"/>
        </w:rPr>
        <w:t>□</w:t>
      </w:r>
      <w:r>
        <w:rPr>
          <w:rFonts w:hint="eastAsia"/>
          <w:sz w:val="24"/>
        </w:rPr>
        <w:t xml:space="preserve">租赁和商务服务业  </w:t>
      </w:r>
      <w:r>
        <w:rPr>
          <w:rFonts w:hint="eastAsia" w:ascii="宋体" w:hAnsi="宋体" w:eastAsia="宋体" w:cs="宋体"/>
          <w:color w:val="333333"/>
          <w:kern w:val="0"/>
          <w:sz w:val="24"/>
          <w:szCs w:val="24"/>
        </w:rPr>
        <w:t>□</w:t>
      </w:r>
      <w:r>
        <w:rPr>
          <w:rFonts w:hint="eastAsia"/>
          <w:sz w:val="24"/>
        </w:rPr>
        <w:t>其他未列明行业</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sz w:val="24"/>
        </w:rPr>
        <w:t>节能</w:t>
      </w:r>
      <w:r>
        <w:rPr>
          <w:sz w:val="24"/>
        </w:rPr>
        <w:t>：</w:t>
      </w:r>
      <w:r>
        <w:rPr>
          <w:rFonts w:hint="eastAsia" w:ascii="宋体" w:hAnsi="宋体" w:eastAsia="宋体" w:cs="宋体"/>
          <w:color w:val="333333"/>
          <w:kern w:val="0"/>
          <w:sz w:val="24"/>
          <w:szCs w:val="24"/>
        </w:rPr>
        <w:t xml:space="preserve">□是   </w:t>
      </w:r>
      <w:r>
        <w:rPr>
          <w:rFonts w:hint="eastAsia" w:ascii="宋体" w:hAnsi="宋体" w:eastAsia="宋体" w:cs="宋体"/>
          <w:color w:val="1F4E79" w:themeColor="accent1" w:themeShade="80"/>
          <w:kern w:val="0"/>
          <w:sz w:val="24"/>
          <w:szCs w:val="24"/>
        </w:rPr>
        <w:t>☑</w:t>
      </w:r>
      <w:r>
        <w:rPr>
          <w:rFonts w:hint="eastAsia" w:ascii="宋体" w:hAnsi="宋体" w:eastAsia="宋体" w:cs="宋体"/>
          <w:color w:val="333333"/>
          <w:kern w:val="0"/>
          <w:sz w:val="24"/>
          <w:szCs w:val="24"/>
        </w:rPr>
        <w:t xml:space="preserve">否            </w:t>
      </w:r>
      <w:r>
        <w:rPr>
          <w:rFonts w:hint="eastAsia"/>
          <w:sz w:val="24"/>
        </w:rPr>
        <w:t>环保</w:t>
      </w:r>
      <w:r>
        <w:rPr>
          <w:sz w:val="24"/>
        </w:rPr>
        <w:t>：</w:t>
      </w:r>
      <w:r>
        <w:rPr>
          <w:rFonts w:hint="eastAsia" w:ascii="宋体" w:hAnsi="宋体" w:eastAsia="宋体" w:cs="宋体"/>
          <w:color w:val="1F4E79" w:themeColor="accent1" w:themeShade="80"/>
          <w:kern w:val="0"/>
          <w:sz w:val="24"/>
          <w:szCs w:val="24"/>
        </w:rPr>
        <w:t>☑</w:t>
      </w:r>
      <w:r>
        <w:rPr>
          <w:rFonts w:hint="eastAsia" w:ascii="宋体" w:hAnsi="宋体" w:eastAsia="宋体" w:cs="宋体"/>
          <w:color w:val="333333"/>
          <w:kern w:val="0"/>
          <w:sz w:val="24"/>
          <w:szCs w:val="24"/>
        </w:rPr>
        <w:t>是   □否</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FF0000"/>
          <w:kern w:val="0"/>
          <w:sz w:val="24"/>
          <w:szCs w:val="24"/>
        </w:rPr>
        <w:t>属于</w:t>
      </w:r>
      <w:r>
        <w:rPr>
          <w:rFonts w:ascii="宋体" w:hAnsi="宋体" w:eastAsia="宋体" w:cs="宋体"/>
          <w:color w:val="FF0000"/>
          <w:kern w:val="0"/>
          <w:sz w:val="24"/>
          <w:szCs w:val="24"/>
        </w:rPr>
        <w:t>核心产品：</w:t>
      </w:r>
      <w:r>
        <w:rPr>
          <w:rFonts w:hint="eastAsia" w:ascii="宋体" w:hAnsi="宋体" w:eastAsia="宋体" w:cs="宋体"/>
          <w:color w:val="333333"/>
          <w:kern w:val="0"/>
          <w:sz w:val="24"/>
          <w:szCs w:val="24"/>
        </w:rPr>
        <w:t xml:space="preserve">□是   </w:t>
      </w:r>
      <w:r>
        <w:rPr>
          <w:rFonts w:hint="eastAsia" w:ascii="宋体" w:hAnsi="宋体" w:eastAsia="宋体" w:cs="宋体"/>
          <w:color w:val="1F4E79" w:themeColor="accent1" w:themeShade="80"/>
          <w:kern w:val="0"/>
          <w:sz w:val="24"/>
          <w:szCs w:val="24"/>
        </w:rPr>
        <w:t>☑否</w:t>
      </w:r>
    </w:p>
    <w:p>
      <w:pPr>
        <w:widowControl/>
        <w:shd w:val="clear" w:color="auto" w:fill="FFFFFF"/>
        <w:spacing w:line="480" w:lineRule="auto"/>
        <w:ind w:firstLine="420"/>
        <w:rPr>
          <w:color w:val="FF0000"/>
          <w:sz w:val="24"/>
        </w:rPr>
      </w:pPr>
      <w:r>
        <w:rPr>
          <w:rFonts w:hint="eastAsia" w:ascii="宋体" w:hAnsi="宋体" w:eastAsia="宋体" w:cs="宋体"/>
          <w:color w:val="FF0000"/>
          <w:kern w:val="0"/>
          <w:sz w:val="24"/>
          <w:szCs w:val="24"/>
        </w:rPr>
        <w:t>功能和质量要求 ：</w:t>
      </w:r>
    </w:p>
    <w:p>
      <w:pPr>
        <w:widowControl/>
        <w:shd w:val="clear" w:color="auto" w:fill="FFFFFF"/>
        <w:spacing w:line="480" w:lineRule="auto"/>
        <w:ind w:firstLine="420"/>
        <w:rPr>
          <w:sz w:val="24"/>
        </w:rPr>
      </w:pPr>
    </w:p>
    <w:p>
      <w:pPr>
        <w:widowControl/>
        <w:shd w:val="clear" w:color="auto" w:fill="FFFFFF"/>
        <w:spacing w:line="480" w:lineRule="auto"/>
        <w:ind w:firstLine="420"/>
        <w:rPr>
          <w:color w:val="FF0000"/>
          <w:sz w:val="24"/>
        </w:rPr>
      </w:pPr>
      <w:r>
        <w:rPr>
          <w:rFonts w:hint="eastAsia"/>
          <w:color w:val="FF0000"/>
          <w:sz w:val="24"/>
        </w:rPr>
        <w:t>品目信息二（如有，请</w:t>
      </w:r>
      <w:r>
        <w:rPr>
          <w:color w:val="FF0000"/>
          <w:sz w:val="24"/>
        </w:rPr>
        <w:t>复制</w:t>
      </w:r>
      <w:r>
        <w:rPr>
          <w:rFonts w:hint="eastAsia"/>
          <w:color w:val="FF0000"/>
          <w:sz w:val="24"/>
        </w:rPr>
        <w:t>品目信息一的</w:t>
      </w:r>
      <w:r>
        <w:rPr>
          <w:color w:val="FF0000"/>
          <w:sz w:val="24"/>
        </w:rPr>
        <w:t>填</w:t>
      </w:r>
      <w:r>
        <w:rPr>
          <w:rFonts w:hint="eastAsia"/>
          <w:color w:val="FF0000"/>
          <w:sz w:val="24"/>
        </w:rPr>
        <w:t>写</w:t>
      </w:r>
      <w:r>
        <w:rPr>
          <w:color w:val="FF0000"/>
          <w:sz w:val="24"/>
        </w:rPr>
        <w:t>内容</w:t>
      </w:r>
      <w:r>
        <w:rPr>
          <w:rFonts w:hint="eastAsia"/>
          <w:color w:val="FF0000"/>
          <w:sz w:val="24"/>
        </w:rPr>
        <w:t>）</w:t>
      </w:r>
    </w:p>
    <w:p>
      <w:pPr>
        <w:widowControl/>
        <w:shd w:val="clear" w:color="auto" w:fill="FFFFFF"/>
        <w:spacing w:line="480" w:lineRule="auto"/>
        <w:ind w:firstLine="420"/>
        <w:rPr>
          <w:color w:val="FF0000"/>
          <w:sz w:val="24"/>
        </w:rPr>
      </w:pPr>
      <w:r>
        <w:rPr>
          <w:rFonts w:hint="eastAsia"/>
          <w:color w:val="FF0000"/>
          <w:sz w:val="24"/>
        </w:rPr>
        <w:t>品目信息三（如有，请</w:t>
      </w:r>
      <w:r>
        <w:rPr>
          <w:color w:val="FF0000"/>
          <w:sz w:val="24"/>
        </w:rPr>
        <w:t>复制</w:t>
      </w:r>
      <w:r>
        <w:rPr>
          <w:rFonts w:hint="eastAsia"/>
          <w:color w:val="FF0000"/>
          <w:sz w:val="24"/>
        </w:rPr>
        <w:t>品目信息一的</w:t>
      </w:r>
      <w:r>
        <w:rPr>
          <w:color w:val="FF0000"/>
          <w:sz w:val="24"/>
        </w:rPr>
        <w:t>填</w:t>
      </w:r>
      <w:r>
        <w:rPr>
          <w:rFonts w:hint="eastAsia"/>
          <w:color w:val="FF0000"/>
          <w:sz w:val="24"/>
        </w:rPr>
        <w:t>写</w:t>
      </w:r>
      <w:r>
        <w:rPr>
          <w:color w:val="FF0000"/>
          <w:sz w:val="24"/>
        </w:rPr>
        <w:t>内容</w:t>
      </w:r>
      <w:r>
        <w:rPr>
          <w:rFonts w:hint="eastAsia"/>
          <w:color w:val="FF0000"/>
          <w:sz w:val="24"/>
        </w:rPr>
        <w:t>）</w:t>
      </w:r>
    </w:p>
    <w:p>
      <w:pPr>
        <w:widowControl/>
        <w:shd w:val="clear" w:color="auto" w:fill="FFFFFF"/>
        <w:spacing w:line="480" w:lineRule="auto"/>
        <w:ind w:firstLine="420"/>
        <w:rPr>
          <w:color w:val="FF0000"/>
          <w:sz w:val="24"/>
        </w:rPr>
      </w:pPr>
      <w:r>
        <w:rPr>
          <w:rFonts w:hint="eastAsia"/>
          <w:color w:val="FF0000"/>
          <w:sz w:val="24"/>
        </w:rPr>
        <w:t>……</w:t>
      </w:r>
    </w:p>
    <w:p>
      <w:pPr>
        <w:widowControl/>
        <w:shd w:val="clear" w:color="auto" w:fill="FFFFFF"/>
        <w:spacing w:line="480" w:lineRule="auto"/>
        <w:ind w:firstLine="420"/>
        <w:rPr>
          <w:color w:val="FF0000"/>
          <w:sz w:val="24"/>
        </w:rPr>
      </w:pPr>
      <w:r>
        <w:rPr>
          <w:rFonts w:hint="eastAsia"/>
          <w:color w:val="FF0000"/>
          <w:sz w:val="24"/>
        </w:rPr>
        <w:t>注：如有</w:t>
      </w:r>
      <w:r>
        <w:rPr>
          <w:color w:val="FF0000"/>
          <w:sz w:val="24"/>
        </w:rPr>
        <w:t>多个</w:t>
      </w:r>
      <w:r>
        <w:rPr>
          <w:rFonts w:hint="eastAsia"/>
          <w:color w:val="FF0000"/>
          <w:sz w:val="24"/>
        </w:rPr>
        <w:t>标的，各</w:t>
      </w:r>
      <w:r>
        <w:rPr>
          <w:color w:val="FF0000"/>
          <w:sz w:val="24"/>
        </w:rPr>
        <w:t>标的品目</w:t>
      </w:r>
      <w:r>
        <w:rPr>
          <w:rFonts w:hint="eastAsia"/>
          <w:color w:val="FF0000"/>
          <w:sz w:val="24"/>
        </w:rPr>
        <w:t>预算相加</w:t>
      </w:r>
      <w:r>
        <w:rPr>
          <w:color w:val="FF0000"/>
          <w:sz w:val="24"/>
        </w:rPr>
        <w:t>应等于</w:t>
      </w:r>
      <w:r>
        <w:rPr>
          <w:rFonts w:hint="eastAsia"/>
          <w:color w:val="FF0000"/>
          <w:sz w:val="24"/>
        </w:rPr>
        <w:t>该</w:t>
      </w:r>
      <w:r>
        <w:rPr>
          <w:color w:val="FF0000"/>
          <w:sz w:val="24"/>
        </w:rPr>
        <w:t>包</w:t>
      </w:r>
      <w:r>
        <w:rPr>
          <w:rFonts w:hint="eastAsia"/>
          <w:color w:val="FF0000"/>
          <w:sz w:val="24"/>
        </w:rPr>
        <w:t>总预算（最高</w:t>
      </w:r>
      <w:r>
        <w:rPr>
          <w:color w:val="FF0000"/>
          <w:sz w:val="24"/>
        </w:rPr>
        <w:t>限价</w:t>
      </w:r>
      <w:r>
        <w:rPr>
          <w:rFonts w:hint="eastAsia"/>
          <w:color w:val="FF0000"/>
          <w:sz w:val="24"/>
        </w:rPr>
        <w:t>）。</w:t>
      </w:r>
    </w:p>
    <w:p>
      <w:pPr>
        <w:widowControl/>
        <w:shd w:val="clear" w:color="auto" w:fill="FFFFFF"/>
        <w:spacing w:line="480" w:lineRule="auto"/>
        <w:ind w:firstLine="420"/>
        <w:rPr>
          <w:rFonts w:ascii="宋体" w:hAnsi="宋体" w:eastAsia="宋体" w:cs="宋体"/>
          <w:color w:val="FF0000"/>
          <w:kern w:val="0"/>
          <w:sz w:val="24"/>
          <w:szCs w:val="24"/>
        </w:rPr>
      </w:pPr>
      <w:r>
        <w:rPr>
          <w:rFonts w:hint="eastAsia" w:ascii="宋体" w:hAnsi="宋体" w:eastAsia="宋体" w:cs="宋体"/>
          <w:color w:val="FF0000"/>
          <w:kern w:val="0"/>
          <w:sz w:val="24"/>
          <w:szCs w:val="24"/>
        </w:rPr>
        <w:t>（五）执行政府采购促进中小企业发展的相关政策</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color w:val="1F4E79" w:themeColor="accent1" w:themeShade="80"/>
          <w:kern w:val="0"/>
          <w:sz w:val="24"/>
          <w:szCs w:val="24"/>
        </w:rPr>
        <w:t>☑</w:t>
      </w:r>
      <w:r>
        <w:rPr>
          <w:rFonts w:hint="eastAsia" w:ascii="宋体" w:hAnsi="宋体" w:eastAsia="宋体" w:cs="宋体"/>
          <w:kern w:val="0"/>
          <w:sz w:val="24"/>
          <w:szCs w:val="24"/>
        </w:rPr>
        <w:t xml:space="preserve">专门面向中小企业采购 </w:t>
      </w:r>
      <w:r>
        <w:rPr>
          <w:rFonts w:ascii="宋体" w:hAnsi="宋体" w:eastAsia="宋体" w:cs="宋体"/>
          <w:kern w:val="0"/>
          <w:sz w:val="24"/>
          <w:szCs w:val="24"/>
        </w:rPr>
        <w:t xml:space="preserve"> </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w:t>
      </w:r>
      <w:r>
        <w:rPr>
          <w:rFonts w:hint="eastAsia" w:ascii="宋体" w:hAnsi="宋体" w:eastAsia="宋体" w:cs="宋体"/>
          <w:kern w:val="0"/>
          <w:sz w:val="24"/>
          <w:szCs w:val="24"/>
        </w:rPr>
        <w:t>□不专门面向中小企业采购</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 xml:space="preserve">面向的企业规模：□中小企业 </w:t>
      </w:r>
      <w:r>
        <w:rPr>
          <w:rFonts w:ascii="宋体" w:hAnsi="宋体" w:eastAsia="宋体" w:cs="宋体"/>
          <w:kern w:val="0"/>
          <w:sz w:val="24"/>
          <w:szCs w:val="24"/>
        </w:rPr>
        <w:t xml:space="preserve"> </w:t>
      </w:r>
      <w:r>
        <w:rPr>
          <w:rFonts w:hint="eastAsia" w:ascii="宋体" w:hAnsi="宋体" w:eastAsia="宋体" w:cs="宋体"/>
          <w:kern w:val="0"/>
          <w:sz w:val="24"/>
          <w:szCs w:val="24"/>
        </w:rPr>
        <w:t>□小微企业</w:t>
      </w:r>
    </w:p>
    <w:p>
      <w:pPr>
        <w:widowControl/>
        <w:shd w:val="clear" w:color="auto" w:fill="FFFFFF"/>
        <w:spacing w:line="480" w:lineRule="auto"/>
        <w:ind w:left="315" w:leftChars="150" w:firstLine="480" w:firstLineChars="200"/>
        <w:rPr>
          <w:rFonts w:ascii="宋体" w:hAnsi="宋体" w:eastAsia="宋体" w:cs="宋体"/>
          <w:kern w:val="0"/>
          <w:sz w:val="24"/>
          <w:szCs w:val="24"/>
        </w:rPr>
      </w:pPr>
      <w:r>
        <w:rPr>
          <w:rFonts w:hint="eastAsia" w:ascii="宋体" w:hAnsi="宋体" w:eastAsia="宋体" w:cs="宋体"/>
          <w:kern w:val="0"/>
          <w:sz w:val="24"/>
          <w:szCs w:val="24"/>
        </w:rPr>
        <w:t>预留形式：</w:t>
      </w:r>
      <w:r>
        <w:rPr>
          <w:rFonts w:hint="eastAsia" w:ascii="宋体" w:hAnsi="宋体" w:eastAsia="宋体" w:cs="宋体"/>
          <w:color w:val="1F4E79" w:themeColor="accent1" w:themeShade="80"/>
          <w:kern w:val="0"/>
          <w:sz w:val="24"/>
          <w:szCs w:val="24"/>
        </w:rPr>
        <w:t>☑</w:t>
      </w:r>
      <w:r>
        <w:rPr>
          <w:rFonts w:hint="eastAsia" w:ascii="宋体" w:hAnsi="宋体" w:eastAsia="宋体" w:cs="宋体"/>
          <w:kern w:val="0"/>
          <w:sz w:val="24"/>
          <w:szCs w:val="24"/>
        </w:rPr>
        <w:t>项目整体预留  □设置专门采购包  □以联合体形式参加  □要求合同分包</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预留比例：    %</w:t>
      </w:r>
    </w:p>
    <w:p>
      <w:pPr>
        <w:widowControl/>
        <w:shd w:val="clear" w:color="auto" w:fill="FFFFFF"/>
        <w:spacing w:line="480" w:lineRule="auto"/>
        <w:ind w:firstLine="840" w:firstLineChars="350"/>
        <w:rPr>
          <w:rFonts w:ascii="宋体" w:hAnsi="宋体" w:eastAsia="宋体" w:cs="宋体"/>
          <w:kern w:val="0"/>
          <w:sz w:val="24"/>
          <w:szCs w:val="24"/>
        </w:rPr>
      </w:pPr>
      <w:r>
        <w:rPr>
          <w:rFonts w:hint="eastAsia" w:ascii="宋体" w:hAnsi="宋体" w:eastAsia="宋体" w:cs="宋体"/>
          <w:kern w:val="0"/>
          <w:sz w:val="24"/>
          <w:szCs w:val="24"/>
        </w:rPr>
        <w:t>不专门面向的原因：</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□法律法规和国家有关政策明确规定优先或者应当面向事业单位、社会组织等非企业主体采购的</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□因确需使用不可替代的专利、专有技术，基础设施限制，或者提供特定公共服务等原因，只能从中小企业之外的供应商处采购的</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□按照本办法规定预留采购份额无法确保充分供应、充分竞争，或者存在可能影响政府采购目标实现的情形</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□框架协议采购项目</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□省级以上人民政府财政部门规定的其他情形</w:t>
      </w: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i/>
          <w:iCs/>
          <w:color w:val="333333"/>
          <w:kern w:val="0"/>
          <w:sz w:val="24"/>
          <w:szCs w:val="24"/>
        </w:rPr>
        <w:t>注：监狱企业和残疾人福利单位视同小微企业。</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（六）是否采购环境标识产品：是</w:t>
      </w:r>
      <w:r>
        <w:rPr>
          <w:rFonts w:hint="eastAsia" w:ascii="宋体" w:hAnsi="宋体" w:eastAsia="宋体" w:cs="宋体"/>
          <w:color w:val="1F4E79" w:themeColor="accent1" w:themeShade="80"/>
          <w:kern w:val="0"/>
          <w:sz w:val="24"/>
          <w:szCs w:val="24"/>
        </w:rPr>
        <w:t>☑</w:t>
      </w:r>
      <w:r>
        <w:rPr>
          <w:rFonts w:hint="eastAsia" w:ascii="宋体" w:hAnsi="宋体" w:eastAsia="宋体" w:cs="宋体"/>
          <w:color w:val="333333"/>
          <w:kern w:val="0"/>
          <w:sz w:val="24"/>
          <w:szCs w:val="24"/>
        </w:rPr>
        <w:t xml:space="preserve"> </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否□</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 xml:space="preserve">（七）是否采购节能产品：是□ </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否</w:t>
      </w:r>
      <w:r>
        <w:rPr>
          <w:rFonts w:hint="eastAsia" w:ascii="宋体" w:hAnsi="宋体" w:eastAsia="宋体" w:cs="宋体"/>
          <w:color w:val="1F4E79" w:themeColor="accent1" w:themeShade="80"/>
          <w:kern w:val="0"/>
          <w:sz w:val="24"/>
          <w:szCs w:val="24"/>
        </w:rPr>
        <w:t>☑</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 xml:space="preserve">（八）项目的采购标的是否包含进口产品：是□ </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否</w:t>
      </w:r>
      <w:r>
        <w:rPr>
          <w:rFonts w:hint="eastAsia" w:ascii="宋体" w:hAnsi="宋体" w:eastAsia="宋体" w:cs="宋体"/>
          <w:color w:val="1F4E79" w:themeColor="accent1" w:themeShade="80"/>
          <w:kern w:val="0"/>
          <w:sz w:val="24"/>
          <w:szCs w:val="24"/>
        </w:rPr>
        <w:t>☑</w:t>
      </w:r>
    </w:p>
    <w:p>
      <w:pPr>
        <w:ind w:firstLine="480" w:firstLineChars="200"/>
        <w:rPr>
          <w:rFonts w:ascii="宋体" w:hAnsi="宋体" w:eastAsia="宋体" w:cs="宋体"/>
          <w:color w:val="333333"/>
          <w:kern w:val="0"/>
          <w:sz w:val="24"/>
          <w:szCs w:val="24"/>
        </w:rPr>
      </w:pPr>
      <w:r>
        <w:rPr>
          <w:rFonts w:hint="eastAsia" w:ascii="宋体" w:hAnsi="宋体" w:eastAsia="宋体" w:cs="宋体"/>
          <w:color w:val="333333"/>
          <w:kern w:val="0"/>
          <w:sz w:val="24"/>
          <w:szCs w:val="24"/>
        </w:rPr>
        <w:t>（九）采购标的是否属于政府购买服务：是□（填以下信息）  否</w:t>
      </w:r>
      <w:r>
        <w:rPr>
          <w:rFonts w:hint="eastAsia" w:ascii="宋体" w:hAnsi="宋体" w:eastAsia="宋体" w:cs="宋体"/>
          <w:color w:val="1F4E79" w:themeColor="accent1" w:themeShade="80"/>
          <w:kern w:val="0"/>
          <w:sz w:val="24"/>
          <w:szCs w:val="24"/>
        </w:rPr>
        <w:sym w:font="Wingdings" w:char="F0FE"/>
      </w:r>
    </w:p>
    <w:p>
      <w:pPr>
        <w:ind w:firstLine="600" w:firstLineChars="250"/>
        <w:rPr>
          <w:rFonts w:ascii="宋体" w:hAnsi="宋体" w:eastAsia="宋体" w:cs="宋体"/>
          <w:color w:val="333333"/>
          <w:kern w:val="0"/>
          <w:sz w:val="24"/>
          <w:szCs w:val="24"/>
        </w:rPr>
      </w:pPr>
      <w:r>
        <w:rPr>
          <w:rFonts w:hint="eastAsia" w:ascii="宋体" w:hAnsi="宋体" w:eastAsia="宋体" w:cs="宋体"/>
          <w:color w:val="333333"/>
          <w:kern w:val="0"/>
          <w:sz w:val="24"/>
          <w:szCs w:val="24"/>
        </w:rPr>
        <w:t>政府购买服务的分类：□政府履职所需辅助性服务 □政府向社会公众提供的公共服务</w:t>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（十）是否属于政务信息系统项目：是□  否</w:t>
      </w:r>
      <w:r>
        <w:rPr>
          <w:rFonts w:hint="eastAsia" w:ascii="宋体" w:hAnsi="宋体" w:eastAsia="宋体" w:cs="宋体"/>
          <w:color w:val="333333"/>
          <w:kern w:val="0"/>
          <w:sz w:val="24"/>
          <w:szCs w:val="24"/>
        </w:rPr>
        <w:sym w:font="Wingdings" w:char="00FE"/>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（十一）是否属于高校、科研院所的科研仪器设备采购：是□  否</w:t>
      </w:r>
      <w:r>
        <w:rPr>
          <w:rFonts w:hint="eastAsia" w:ascii="宋体" w:hAnsi="宋体" w:eastAsia="宋体" w:cs="宋体"/>
          <w:color w:val="000000" w:themeColor="text1"/>
          <w:kern w:val="0"/>
          <w:sz w:val="24"/>
          <w:szCs w:val="24"/>
          <w14:textFill>
            <w14:solidFill>
              <w14:schemeClr w14:val="tx1"/>
            </w14:solidFill>
          </w14:textFill>
        </w:rPr>
        <w:sym w:font="Wingdings" w:char="00FE"/>
      </w:r>
    </w:p>
    <w:p>
      <w:pPr>
        <w:widowControl/>
        <w:shd w:val="clear" w:color="auto" w:fill="FFFFFF"/>
        <w:spacing w:line="480" w:lineRule="auto"/>
        <w:ind w:firstLine="420"/>
        <w:rPr>
          <w:rFonts w:ascii="宋体" w:hAnsi="宋体" w:eastAsia="宋体" w:cs="宋体"/>
          <w:color w:val="333333"/>
          <w:kern w:val="0"/>
          <w:sz w:val="24"/>
          <w:szCs w:val="24"/>
        </w:rPr>
      </w:pPr>
      <w:r>
        <w:rPr>
          <w:rFonts w:hint="eastAsia" w:ascii="宋体" w:hAnsi="宋体" w:eastAsia="宋体" w:cs="宋体"/>
          <w:color w:val="333333"/>
          <w:kern w:val="0"/>
          <w:sz w:val="24"/>
          <w:szCs w:val="24"/>
        </w:rPr>
        <w:t xml:space="preserve">（十二）是否属于PPP项目：是□ </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否</w:t>
      </w:r>
      <w:r>
        <w:rPr>
          <w:rFonts w:hint="eastAsia" w:ascii="宋体" w:hAnsi="宋体" w:eastAsia="宋体" w:cs="宋体"/>
          <w:color w:val="000000" w:themeColor="text1"/>
          <w:kern w:val="0"/>
          <w:sz w:val="24"/>
          <w:szCs w:val="24"/>
          <w14:textFill>
            <w14:solidFill>
              <w14:schemeClr w14:val="tx1"/>
            </w14:solidFill>
          </w14:textFill>
        </w:rPr>
        <w:sym w:font="Wingdings" w:char="F0FE"/>
      </w:r>
    </w:p>
    <w:p>
      <w:pPr>
        <w:widowControl/>
        <w:shd w:val="clear" w:color="auto" w:fill="FFFFFF"/>
        <w:spacing w:line="480" w:lineRule="auto"/>
        <w:outlineLvl w:val="2"/>
        <w:rPr>
          <w:rFonts w:ascii="宋体" w:hAnsi="宋体" w:eastAsia="宋体" w:cs="宋体"/>
          <w:b/>
          <w:bCs/>
          <w:color w:val="333333"/>
          <w:kern w:val="0"/>
          <w:sz w:val="27"/>
          <w:szCs w:val="27"/>
        </w:rPr>
      </w:pPr>
      <w:r>
        <w:rPr>
          <w:rFonts w:hint="eastAsia" w:ascii="宋体" w:hAnsi="宋体" w:eastAsia="宋体" w:cs="宋体"/>
          <w:b/>
          <w:bCs/>
          <w:color w:val="333333"/>
          <w:kern w:val="0"/>
          <w:sz w:val="27"/>
          <w:szCs w:val="27"/>
        </w:rPr>
        <w:t>四、项目需求及分包情况、采购标的</w:t>
      </w:r>
    </w:p>
    <w:p>
      <w:pPr>
        <w:widowControl/>
        <w:shd w:val="clear" w:color="auto" w:fill="FFFFFF"/>
        <w:spacing w:line="480" w:lineRule="auto"/>
        <w:ind w:firstLine="420"/>
        <w:outlineLvl w:val="4"/>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供应商</w:t>
      </w:r>
      <w:r>
        <w:rPr>
          <w:rFonts w:ascii="宋体" w:hAnsi="宋体" w:eastAsia="宋体" w:cs="宋体"/>
          <w:bCs/>
          <w:color w:val="333333"/>
          <w:kern w:val="0"/>
          <w:sz w:val="24"/>
          <w:szCs w:val="24"/>
        </w:rPr>
        <w:t>一般资格要求：</w:t>
      </w:r>
    </w:p>
    <w:tbl>
      <w:tblPr>
        <w:tblStyle w:val="11"/>
        <w:tblpPr w:leftFromText="180" w:rightFromText="180" w:horzAnchor="margin" w:tblpXSpec="center" w:tblpY="-1440"/>
        <w:tblW w:w="10875" w:type="dxa"/>
        <w:tblInd w:w="0" w:type="dxa"/>
        <w:shd w:val="clear" w:color="auto" w:fill="FFFFFF"/>
        <w:tblLayout w:type="autofit"/>
        <w:tblCellMar>
          <w:top w:w="0" w:type="dxa"/>
          <w:left w:w="0" w:type="dxa"/>
          <w:bottom w:w="0" w:type="dxa"/>
          <w:right w:w="0" w:type="dxa"/>
        </w:tblCellMar>
      </w:tblPr>
      <w:tblGrid>
        <w:gridCol w:w="481"/>
        <w:gridCol w:w="4806"/>
        <w:gridCol w:w="5588"/>
      </w:tblGrid>
      <w:tr>
        <w:tblPrEx>
          <w:shd w:val="clear" w:color="auto" w:fill="FFFFFF"/>
          <w:tblCellMar>
            <w:top w:w="0" w:type="dxa"/>
            <w:left w:w="0" w:type="dxa"/>
            <w:bottom w:w="0" w:type="dxa"/>
            <w:right w:w="0" w:type="dxa"/>
          </w:tblCellMar>
        </w:tblPrEx>
        <w:trPr>
          <w:trHeight w:val="480" w:hRule="atLeast"/>
          <w:tblHeader/>
        </w:trPr>
        <w:tc>
          <w:tcPr>
            <w:tcW w:w="482"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pPr>
              <w:widowControl/>
              <w:spacing w:line="360" w:lineRule="atLeast"/>
              <w:jc w:val="center"/>
              <w:rPr>
                <w:rFonts w:ascii="宋体" w:hAnsi="宋体" w:eastAsia="宋体" w:cs="宋体"/>
                <w:b/>
                <w:bCs/>
                <w:color w:val="333333"/>
                <w:kern w:val="0"/>
                <w:sz w:val="24"/>
                <w:szCs w:val="24"/>
              </w:rPr>
            </w:pPr>
            <w:r>
              <w:rPr>
                <w:rFonts w:hint="eastAsia" w:ascii="宋体" w:hAnsi="宋体" w:eastAsia="宋体" w:cs="宋体"/>
                <w:b/>
                <w:bCs/>
                <w:color w:val="333333"/>
                <w:kern w:val="0"/>
                <w:sz w:val="24"/>
                <w:szCs w:val="24"/>
              </w:rPr>
              <w:t>序号</w:t>
            </w:r>
          </w:p>
        </w:tc>
        <w:tc>
          <w:tcPr>
            <w:tcW w:w="4805"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pPr>
              <w:widowControl/>
              <w:spacing w:line="360" w:lineRule="atLeast"/>
              <w:jc w:val="center"/>
              <w:rPr>
                <w:rFonts w:ascii="宋体" w:hAnsi="宋体" w:eastAsia="宋体" w:cs="宋体"/>
                <w:b/>
                <w:bCs/>
                <w:color w:val="333333"/>
                <w:kern w:val="0"/>
                <w:sz w:val="24"/>
                <w:szCs w:val="24"/>
              </w:rPr>
            </w:pPr>
            <w:r>
              <w:rPr>
                <w:rFonts w:hint="eastAsia" w:ascii="宋体" w:hAnsi="宋体" w:eastAsia="宋体" w:cs="宋体"/>
                <w:b/>
                <w:bCs/>
                <w:color w:val="333333"/>
                <w:kern w:val="0"/>
                <w:sz w:val="24"/>
                <w:szCs w:val="24"/>
              </w:rPr>
              <w:t>资格要求名称</w:t>
            </w:r>
          </w:p>
        </w:tc>
        <w:tc>
          <w:tcPr>
            <w:tcW w:w="5588"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pPr>
              <w:widowControl/>
              <w:spacing w:line="360" w:lineRule="atLeast"/>
              <w:jc w:val="center"/>
              <w:rPr>
                <w:rFonts w:ascii="宋体" w:hAnsi="宋体" w:eastAsia="宋体" w:cs="宋体"/>
                <w:b/>
                <w:bCs/>
                <w:color w:val="333333"/>
                <w:kern w:val="0"/>
                <w:sz w:val="24"/>
                <w:szCs w:val="24"/>
              </w:rPr>
            </w:pPr>
            <w:r>
              <w:rPr>
                <w:rFonts w:hint="eastAsia" w:ascii="宋体" w:hAnsi="宋体" w:eastAsia="宋体" w:cs="宋体"/>
                <w:b/>
                <w:bCs/>
                <w:color w:val="333333"/>
                <w:kern w:val="0"/>
                <w:sz w:val="24"/>
                <w:szCs w:val="24"/>
              </w:rPr>
              <w:t>资格要求详细说明</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1</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投标人应具有独立承担民事责任的能力</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2</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3</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未被列入失信被执行人、重大税收违法案件当事人名单、政府采购严重违法失信行为记录名单</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4</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未处于被行政部门禁止参与政府采购活动的期限内</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投标人未处于被行政部门禁止参与政府采购活动的期限内。 【说明：①投标人按招标文件要求提供书面声明材料；②投标人未处于被行政部门禁止参与政府采购活动的期限内。】</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5</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行贿犯罪记录</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6</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单位负责人为同一人或者存在直接控股、管理关系的不同供应商，不得参加同一项目的投标</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7</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投标文件签章</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投标文件加盖有投标人（法定名称）电子签章。【说明：无须提供证明材料，上传空白页即可，不对本项上传的材料作资格审查】</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8</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投标文件资格响应文件的语言</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语言符合招标文件的要求。 【说明：投标人无须提供证明材料，上传空白页即可，不对本项上传的材料作资格审查】</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9</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法律、行政法规规定的其他条件</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采购人对法律、行政法规规定的其他条件无其他特殊要求，投标人可不提供证明材料。 【说明：投标人无须提供证明材料，上传空白页即可，不对本项上传的材料作资格审查】</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10</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不属于国家相关法律法规规定的其他禁止参加投标的情形</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pPr>
        <w:widowControl/>
        <w:shd w:val="clear" w:color="auto" w:fill="FFFFFF"/>
        <w:spacing w:line="480" w:lineRule="auto"/>
        <w:outlineLvl w:val="4"/>
        <w:rPr>
          <w:rFonts w:ascii="宋体" w:hAnsi="宋体" w:eastAsia="宋体" w:cs="宋体"/>
          <w:bCs/>
          <w:color w:val="FF0000"/>
          <w:kern w:val="0"/>
          <w:sz w:val="24"/>
          <w:szCs w:val="24"/>
        </w:rPr>
      </w:pPr>
    </w:p>
    <w:p>
      <w:pPr>
        <w:widowControl/>
        <w:shd w:val="clear" w:color="auto" w:fill="FFFFFF"/>
        <w:spacing w:line="480" w:lineRule="auto"/>
        <w:ind w:firstLine="420"/>
        <w:outlineLvl w:val="4"/>
        <w:rPr>
          <w:rFonts w:ascii="宋体" w:hAnsi="宋体" w:eastAsia="宋体" w:cs="宋体"/>
          <w:bCs/>
          <w:color w:val="FF0000"/>
          <w:kern w:val="0"/>
          <w:sz w:val="24"/>
          <w:szCs w:val="24"/>
        </w:rPr>
      </w:pPr>
      <w:r>
        <w:rPr>
          <w:rFonts w:hint="eastAsia" w:ascii="宋体" w:hAnsi="宋体" w:eastAsia="宋体" w:cs="宋体"/>
          <w:bCs/>
          <w:color w:val="FF0000"/>
          <w:kern w:val="0"/>
          <w:sz w:val="24"/>
          <w:szCs w:val="24"/>
        </w:rPr>
        <w:t>供应商特殊资格要求（如有）：</w:t>
      </w:r>
    </w:p>
    <w:tbl>
      <w:tblPr>
        <w:tblStyle w:val="12"/>
        <w:tblW w:w="10915"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4678"/>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widowControl/>
              <w:spacing w:line="480" w:lineRule="auto"/>
              <w:outlineLvl w:val="4"/>
              <w:rPr>
                <w:rFonts w:ascii="宋体" w:hAnsi="宋体" w:eastAsia="宋体" w:cs="宋体"/>
                <w:bCs/>
                <w:color w:val="333333"/>
                <w:kern w:val="0"/>
                <w:sz w:val="24"/>
                <w:szCs w:val="24"/>
              </w:rPr>
            </w:pPr>
            <w:r>
              <w:rPr>
                <w:rFonts w:ascii="宋体" w:hAnsi="宋体" w:eastAsia="宋体" w:cs="宋体"/>
                <w:b/>
                <w:bCs/>
                <w:kern w:val="0"/>
                <w:sz w:val="24"/>
                <w:szCs w:val="24"/>
              </w:rPr>
              <w:t>序号</w:t>
            </w:r>
          </w:p>
        </w:tc>
        <w:tc>
          <w:tcPr>
            <w:tcW w:w="4678" w:type="dxa"/>
          </w:tcPr>
          <w:p>
            <w:pPr>
              <w:widowControl/>
              <w:spacing w:line="480" w:lineRule="auto"/>
              <w:jc w:val="center"/>
              <w:outlineLvl w:val="4"/>
              <w:rPr>
                <w:rFonts w:ascii="宋体" w:hAnsi="宋体" w:eastAsia="宋体" w:cs="宋体"/>
                <w:bCs/>
                <w:color w:val="333333"/>
                <w:kern w:val="0"/>
                <w:sz w:val="24"/>
                <w:szCs w:val="24"/>
              </w:rPr>
            </w:pPr>
            <w:r>
              <w:rPr>
                <w:rFonts w:ascii="宋体" w:hAnsi="宋体" w:eastAsia="宋体" w:cs="宋体"/>
                <w:b/>
                <w:bCs/>
                <w:kern w:val="0"/>
                <w:sz w:val="24"/>
                <w:szCs w:val="24"/>
              </w:rPr>
              <w:t>资格要求名称</w:t>
            </w:r>
          </w:p>
        </w:tc>
        <w:tc>
          <w:tcPr>
            <w:tcW w:w="5528" w:type="dxa"/>
          </w:tcPr>
          <w:p>
            <w:pPr>
              <w:widowControl/>
              <w:spacing w:line="480" w:lineRule="auto"/>
              <w:jc w:val="center"/>
              <w:outlineLvl w:val="4"/>
              <w:rPr>
                <w:rFonts w:ascii="宋体" w:hAnsi="宋体" w:eastAsia="宋体" w:cs="宋体"/>
                <w:bCs/>
                <w:color w:val="333333"/>
                <w:kern w:val="0"/>
                <w:sz w:val="24"/>
                <w:szCs w:val="24"/>
              </w:rPr>
            </w:pPr>
            <w:r>
              <w:rPr>
                <w:rFonts w:ascii="宋体" w:hAnsi="宋体" w:eastAsia="宋体" w:cs="宋体"/>
                <w:b/>
                <w:bCs/>
                <w:kern w:val="0"/>
                <w:sz w:val="24"/>
                <w:szCs w:val="24"/>
              </w:rPr>
              <w:t>资格要求详细说明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widowControl/>
              <w:spacing w:line="480" w:lineRule="auto"/>
              <w:outlineLvl w:val="4"/>
              <w:rPr>
                <w:rFonts w:ascii="宋体" w:hAnsi="宋体" w:eastAsia="宋体" w:cs="宋体"/>
                <w:bCs/>
                <w:color w:val="333333"/>
                <w:kern w:val="0"/>
                <w:sz w:val="24"/>
                <w:szCs w:val="24"/>
              </w:rPr>
            </w:pPr>
          </w:p>
        </w:tc>
        <w:tc>
          <w:tcPr>
            <w:tcW w:w="4678" w:type="dxa"/>
          </w:tcPr>
          <w:p>
            <w:pPr>
              <w:widowControl/>
              <w:spacing w:line="480" w:lineRule="auto"/>
              <w:outlineLvl w:val="4"/>
              <w:rPr>
                <w:rFonts w:ascii="宋体" w:hAnsi="宋体" w:eastAsia="宋体" w:cs="宋体"/>
                <w:bCs/>
                <w:color w:val="333333"/>
                <w:kern w:val="0"/>
                <w:sz w:val="24"/>
                <w:szCs w:val="24"/>
              </w:rPr>
            </w:pPr>
          </w:p>
        </w:tc>
        <w:tc>
          <w:tcPr>
            <w:tcW w:w="5528" w:type="dxa"/>
          </w:tcPr>
          <w:p>
            <w:pPr>
              <w:widowControl/>
              <w:spacing w:line="480" w:lineRule="auto"/>
              <w:outlineLvl w:val="4"/>
              <w:rPr>
                <w:rFonts w:ascii="宋体" w:hAnsi="宋体" w:eastAsia="宋体" w:cs="宋体"/>
                <w:bCs/>
                <w:color w:val="333333"/>
                <w:kern w:val="0"/>
                <w:sz w:val="24"/>
                <w:szCs w:val="24"/>
              </w:rPr>
            </w:pPr>
          </w:p>
        </w:tc>
      </w:tr>
    </w:tbl>
    <w:p>
      <w:pPr>
        <w:widowControl/>
        <w:shd w:val="clear" w:color="auto" w:fill="FFFFFF"/>
        <w:spacing w:line="480" w:lineRule="auto"/>
        <w:ind w:firstLine="420"/>
        <w:outlineLvl w:val="4"/>
        <w:rPr>
          <w:rFonts w:ascii="宋体" w:hAnsi="宋体" w:eastAsia="宋体" w:cs="宋体"/>
          <w:color w:val="FF0000"/>
          <w:kern w:val="0"/>
          <w:sz w:val="24"/>
          <w:szCs w:val="24"/>
        </w:rPr>
      </w:pPr>
      <w:r>
        <w:rPr>
          <w:rFonts w:hint="eastAsia" w:ascii="宋体" w:hAnsi="宋体" w:eastAsia="宋体" w:cs="宋体"/>
          <w:color w:val="FF0000"/>
          <w:kern w:val="0"/>
          <w:sz w:val="24"/>
          <w:szCs w:val="24"/>
        </w:rPr>
        <w:t>技术要求与标准：</w:t>
      </w:r>
    </w:p>
    <w:p>
      <w:pPr>
        <w:widowControl/>
        <w:shd w:val="clear" w:color="auto" w:fill="FFFFFF"/>
        <w:spacing w:line="480" w:lineRule="auto"/>
        <w:ind w:firstLine="420"/>
        <w:outlineLvl w:val="4"/>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说明：采购人应当合理设定“★”参数，设置过多容易导致废标；在填写下表时以“★”标明的，在“具体技术（参数）要求”处应当详细明确具体要求。打“▲”号条款为重要技术参数，若有部分“▲”条款未响应或不满足，将导致其响应性评审加重扣分，但不作为无效投标条款。</w:t>
      </w:r>
    </w:p>
    <w:p>
      <w:pPr>
        <w:widowControl/>
        <w:shd w:val="clear" w:color="auto" w:fill="FFFFFF"/>
        <w:spacing w:line="480" w:lineRule="auto"/>
        <w:ind w:firstLine="420"/>
        <w:outlineLvl w:val="4"/>
        <w:rPr>
          <w:color w:val="FF0000"/>
          <w:sz w:val="24"/>
        </w:rPr>
      </w:pPr>
      <w:r>
        <w:rPr>
          <w:rFonts w:hint="eastAsia"/>
          <w:color w:val="FF0000"/>
          <w:sz w:val="24"/>
        </w:rPr>
        <w:t>品目信息一的</w:t>
      </w:r>
      <w:r>
        <w:rPr>
          <w:color w:val="FF0000"/>
          <w:sz w:val="24"/>
        </w:rPr>
        <w:t>标的参数：</w:t>
      </w:r>
    </w:p>
    <w:p>
      <w:pPr>
        <w:widowControl/>
        <w:shd w:val="clear" w:color="auto" w:fill="FFFFFF"/>
        <w:spacing w:line="480" w:lineRule="auto"/>
        <w:ind w:firstLine="420"/>
        <w:outlineLvl w:val="4"/>
        <w:rPr>
          <w:color w:val="FF0000"/>
          <w:sz w:val="24"/>
        </w:rPr>
      </w:pPr>
    </w:p>
    <w:p>
      <w:pPr>
        <w:widowControl/>
        <w:shd w:val="clear" w:color="auto" w:fill="FFFFFF"/>
        <w:spacing w:line="480" w:lineRule="auto"/>
        <w:ind w:firstLine="420"/>
        <w:outlineLvl w:val="4"/>
        <w:rPr>
          <w:color w:val="FF0000"/>
          <w:sz w:val="24"/>
        </w:rPr>
      </w:pPr>
    </w:p>
    <w:p>
      <w:pPr>
        <w:widowControl/>
        <w:shd w:val="clear" w:color="auto" w:fill="FFFFFF"/>
        <w:spacing w:line="480" w:lineRule="auto"/>
        <w:ind w:firstLine="420"/>
        <w:outlineLvl w:val="4"/>
        <w:rPr>
          <w:color w:val="FF0000"/>
          <w:sz w:val="24"/>
        </w:rPr>
      </w:pPr>
    </w:p>
    <w:p>
      <w:pPr>
        <w:widowControl/>
        <w:shd w:val="clear" w:color="auto" w:fill="FFFFFF"/>
        <w:spacing w:line="480" w:lineRule="auto"/>
        <w:ind w:firstLine="420"/>
        <w:outlineLvl w:val="4"/>
        <w:rPr>
          <w:color w:val="FF0000"/>
          <w:sz w:val="24"/>
        </w:rPr>
      </w:pPr>
    </w:p>
    <w:p>
      <w:pPr>
        <w:widowControl/>
        <w:shd w:val="clear" w:color="auto" w:fill="FFFFFF"/>
        <w:spacing w:line="480" w:lineRule="auto"/>
        <w:ind w:firstLine="420"/>
        <w:outlineLvl w:val="4"/>
        <w:rPr>
          <w:color w:val="FF0000"/>
          <w:sz w:val="24"/>
        </w:rPr>
      </w:pPr>
    </w:p>
    <w:p>
      <w:pPr>
        <w:widowControl/>
        <w:shd w:val="clear" w:color="auto" w:fill="FFFFFF"/>
        <w:spacing w:line="480" w:lineRule="auto"/>
        <w:ind w:firstLine="420"/>
        <w:outlineLvl w:val="4"/>
        <w:rPr>
          <w:color w:val="FF0000"/>
          <w:sz w:val="24"/>
        </w:rPr>
      </w:pPr>
    </w:p>
    <w:p>
      <w:pPr>
        <w:widowControl/>
        <w:shd w:val="clear" w:color="auto" w:fill="FFFFFF"/>
        <w:spacing w:line="480" w:lineRule="auto"/>
        <w:ind w:firstLine="420"/>
        <w:outlineLvl w:val="4"/>
        <w:rPr>
          <w:color w:val="FF0000"/>
          <w:sz w:val="24"/>
        </w:rPr>
      </w:pPr>
    </w:p>
    <w:tbl>
      <w:tblPr>
        <w:tblStyle w:val="12"/>
        <w:tblW w:w="10773"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51"/>
        <w:gridCol w:w="8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idowControl/>
              <w:spacing w:line="480" w:lineRule="auto"/>
              <w:rPr>
                <w:rFonts w:ascii="宋体" w:hAnsi="宋体" w:eastAsia="宋体" w:cs="宋体"/>
                <w:b/>
                <w:color w:val="333333"/>
                <w:kern w:val="0"/>
                <w:sz w:val="24"/>
                <w:szCs w:val="24"/>
              </w:rPr>
            </w:pPr>
            <w:r>
              <w:rPr>
                <w:rFonts w:hint="eastAsia" w:ascii="宋体" w:hAnsi="宋体" w:eastAsia="宋体" w:cs="宋体"/>
                <w:b/>
                <w:color w:val="333333"/>
                <w:kern w:val="0"/>
                <w:sz w:val="24"/>
                <w:szCs w:val="24"/>
              </w:rPr>
              <w:t>参数性质</w:t>
            </w:r>
          </w:p>
        </w:tc>
        <w:tc>
          <w:tcPr>
            <w:tcW w:w="851" w:type="dxa"/>
          </w:tcPr>
          <w:p>
            <w:pPr>
              <w:widowControl/>
              <w:spacing w:line="480" w:lineRule="auto"/>
              <w:rPr>
                <w:rFonts w:ascii="宋体" w:hAnsi="宋体" w:eastAsia="宋体" w:cs="宋体"/>
                <w:b/>
                <w:color w:val="333333"/>
                <w:kern w:val="0"/>
                <w:sz w:val="24"/>
                <w:szCs w:val="24"/>
              </w:rPr>
            </w:pPr>
            <w:r>
              <w:rPr>
                <w:rFonts w:hint="eastAsia" w:ascii="宋体" w:hAnsi="宋体" w:eastAsia="宋体" w:cs="宋体"/>
                <w:b/>
                <w:color w:val="333333"/>
                <w:kern w:val="0"/>
                <w:sz w:val="24"/>
                <w:szCs w:val="24"/>
              </w:rPr>
              <w:t>序号</w:t>
            </w:r>
          </w:p>
        </w:tc>
        <w:tc>
          <w:tcPr>
            <w:tcW w:w="8646" w:type="dxa"/>
          </w:tcPr>
          <w:p>
            <w:pPr>
              <w:widowControl/>
              <w:spacing w:line="480" w:lineRule="auto"/>
              <w:jc w:val="center"/>
              <w:rPr>
                <w:rFonts w:ascii="宋体" w:hAnsi="宋体" w:eastAsia="宋体" w:cs="宋体"/>
                <w:b/>
                <w:color w:val="333333"/>
                <w:kern w:val="0"/>
                <w:sz w:val="24"/>
                <w:szCs w:val="24"/>
              </w:rPr>
            </w:pPr>
            <w:r>
              <w:rPr>
                <w:rFonts w:hint="eastAsia" w:ascii="宋体" w:hAnsi="宋体" w:eastAsia="宋体" w:cs="宋体"/>
                <w:b/>
                <w:color w:val="333333"/>
                <w:kern w:val="0"/>
                <w:sz w:val="24"/>
                <w:szCs w:val="24"/>
              </w:rPr>
              <w:t>技术参数与性能指标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3" w:type="dxa"/>
            <w:gridSpan w:val="3"/>
          </w:tcPr>
          <w:tbl>
            <w:tblPr>
              <w:tblStyle w:val="11"/>
              <w:tblW w:w="105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8"/>
              <w:gridCol w:w="416"/>
              <w:gridCol w:w="756"/>
              <w:gridCol w:w="568"/>
              <w:gridCol w:w="450"/>
              <w:gridCol w:w="1950"/>
              <w:gridCol w:w="5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采购品目</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参考图片</w:t>
                  </w:r>
                </w:p>
              </w:tc>
              <w:tc>
                <w:tcPr>
                  <w:tcW w:w="28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0"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班台桌</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1800*900*750</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54610</wp:posOffset>
                        </wp:positionH>
                        <wp:positionV relativeFrom="paragraph">
                          <wp:posOffset>1251585</wp:posOffset>
                        </wp:positionV>
                        <wp:extent cx="1068070" cy="812800"/>
                        <wp:effectExtent l="0" t="0" r="17780" b="6350"/>
                        <wp:wrapNone/>
                        <wp:docPr id="35" name="图片_31"/>
                        <wp:cNvGraphicFramePr/>
                        <a:graphic xmlns:a="http://schemas.openxmlformats.org/drawingml/2006/main">
                          <a:graphicData uri="http://schemas.openxmlformats.org/drawingml/2006/picture">
                            <pic:pic xmlns:pic="http://schemas.openxmlformats.org/drawingml/2006/picture">
                              <pic:nvPicPr>
                                <pic:cNvPr id="35" name="图片_31"/>
                                <pic:cNvPicPr/>
                              </pic:nvPicPr>
                              <pic:blipFill>
                                <a:blip r:embed="rId4"/>
                                <a:stretch>
                                  <a:fillRect/>
                                </a:stretch>
                              </pic:blipFill>
                              <pic:spPr>
                                <a:xfrm>
                                  <a:off x="0" y="0"/>
                                  <a:ext cx="1068070" cy="812800"/>
                                </a:xfrm>
                                <a:prstGeom prst="rect">
                                  <a:avLst/>
                                </a:prstGeom>
                                <a:noFill/>
                                <a:ln>
                                  <a:noFill/>
                                </a:ln>
                              </pic:spPr>
                            </pic:pic>
                          </a:graphicData>
                        </a:graphic>
                      </wp:anchor>
                    </w:drawing>
                  </w:r>
                </w:p>
              </w:tc>
              <w:tc>
                <w:tcPr>
                  <w:tcW w:w="28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主材：采用环保三聚氰胺饰面板，甲醛释放限量≤0.04mg/m³，耐光色牢度＞4级，表面耐龟裂＞4级，表面耐干热＞4级，表面耐污染腐蚀（丙酮、咖啡（120g/L）、氢氧化钠溶液（25％）、双氧水（30％）、鞋油、柠檬酸溶液（10％））达到5级，表面耐香烟灼烧达到4级，表面耐磨磨耗值≤20mg/100r，表面耐划痕无大于90％的连续划痕，表面胶合强度≥1.0MPa，板内密度偏差±5%，24h吸水厚度膨胀率≤5%，挥发性有机化合物（72h）（苯、甲苯、二甲苯、总挥发性有机化合物（TVOC））未检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封边：采用环保ABS封边条，封边条表面无皱纹、裂纹、折痕、暗条痕、染色线、刀线、油渍、污点、黑斑、粘胶和杂质，无明显的气泡、针孔、划痕、波纹等瑕疵，封边条表面光滑，花纹清晰、均匀，无漏印。压纹（压花）表面有统一的花式，且压纹清晰、均匀，耐干热性、耐磨性、耐老化性以及耐冷热循环性均符合检测标准，甲醛释放量≤1.5mg/L，邻苯二甲酸酯（DBP、BBP、DEHP、DNOP、DINP、DIDP）的总量≤0.1%，可迁移元素（可溶性重金属）铅Pb、镉Cd铬Cr、汞Hg、锑Sb、砷As、钡Ba、硒Se均未检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▲3.ABS热熔胶：采用环保ABS热熔胶，总挥发性有机物≤4g/L。</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五金件：采用高强度铰链，具备垂直静载荷（过载）测试合格、水平静载荷（过载）测试合格，操作力耐久性试验前打开力16N、关闭力15N，操作力耐久性试验后打开力15N、关闭力14N，垂直静载荷测试合格，水平静载荷测试合格，经80000次耐久性测试后测试合格，下沉量≤1.5mm，金属件外观性能要求(电镀层)未见缺陷，经中性盐雾试验，连续喷雾216h后耐腐蚀等级≥9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3"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班椅</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350520</wp:posOffset>
                        </wp:positionH>
                        <wp:positionV relativeFrom="paragraph">
                          <wp:posOffset>1141095</wp:posOffset>
                        </wp:positionV>
                        <wp:extent cx="688340" cy="1120140"/>
                        <wp:effectExtent l="0" t="0" r="16510" b="3810"/>
                        <wp:wrapNone/>
                        <wp:docPr id="25" name="图片_23"/>
                        <wp:cNvGraphicFramePr/>
                        <a:graphic xmlns:a="http://schemas.openxmlformats.org/drawingml/2006/main">
                          <a:graphicData uri="http://schemas.openxmlformats.org/drawingml/2006/picture">
                            <pic:pic xmlns:pic="http://schemas.openxmlformats.org/drawingml/2006/picture">
                              <pic:nvPicPr>
                                <pic:cNvPr id="25" name="图片_23"/>
                                <pic:cNvPicPr/>
                              </pic:nvPicPr>
                              <pic:blipFill>
                                <a:blip r:embed="rId5"/>
                                <a:stretch>
                                  <a:fillRect/>
                                </a:stretch>
                              </pic:blipFill>
                              <pic:spPr>
                                <a:xfrm>
                                  <a:off x="0" y="0"/>
                                  <a:ext cx="688340" cy="1120140"/>
                                </a:xfrm>
                                <a:prstGeom prst="rect">
                                  <a:avLst/>
                                </a:prstGeom>
                                <a:noFill/>
                                <a:ln>
                                  <a:noFill/>
                                </a:ln>
                              </pic:spPr>
                            </pic:pic>
                          </a:graphicData>
                        </a:graphic>
                      </wp:anchor>
                    </w:drawing>
                  </w:r>
                </w:p>
              </w:tc>
              <w:tc>
                <w:tcPr>
                  <w:tcW w:w="28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靠背及坐垫：环保多层曲木板，甲醛释放限量≤0.04mg/m³，静曲强度≥40.0MPa，静曲强度试件合格率≥90%，弹性模量≥5400.0MPa，弹性模量试件合格率≥90%，含水率5~8%，含水率试件合格率≥90%，胶合强度≥1.0MPa，胶合强度试件合格率≥90%，挥发性有机化合物（72h）（苯、甲苯、二甲苯、总挥发性有机化合物（TVOC））未检出，板面握螺钉力≥1200N，板边握螺钉力≥1000N。</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头层牛皮覆面，耐折牢度（50000次）无裂纹，耐磨性无明显损伤、剥落，撕裂力≥120N，游离甲醛≤21mg/kg，干擦摩擦色牢度≥4级，湿擦摩擦色牢度≥4级，碱性汗液摩擦色牢度≥4级，涂层沾着牢度≥5N/10mm，pH值≥4，禁用偶氮染料≤6mg/kg，挥发性有机物（VOC）≤15mg/kg，可萃取的重金属（铅（Pb）、镉（Cd））未检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3.海绵：采用高回弹海绵，表面有防腐和防变形保护膜，检测指标65%/25%压陷比≥2.1；75%压缩永久变形≤2%；泡沫塑料密度(座面)≥40kg/m³；拉伸强度≥180KPa；伸长率≥160%；回弹率≥60%；撕裂强度≥2.5N/cm；干热老化后拉伸强度≥150KPa；干热老化后拉伸强度变化率±30%；游离甲醛未检出(检出限值≤20mg/kg)；恒定负荷反复压陷疲劳性能≤20%；抗引燃特性检测时无续燃、无阴燃；25%压陷硬度(等级/196N)：196±18N。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气压棒：采用四级气压棒，该气压棒经过24H耐盐雾测试，能够达到1.5mm以下锈点≤20点/d㎡，其中≥1.0mm锈点不超过5点，金属件涂层耐盐雾测试合格。耐高低温性能经过-30℃和60℃高低温储存后，公称力衰减不应大于5%，安全性能经循环寿命经耐高低温性能试验后，再经5万次循环寿命试验，公称力衰减不应大于13%。</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5.配件：万向轮塑料件外观无裂痕、无明显变形，无明显缩孔、气泡、杂质、伤痕，外表用塑料件表面光洁、无划痕、无污渍、无明显色差。 五星脚金属件外观要求管材无裂痕、叠缝，外露管口端面应封闭，涂层应无漏喷、腐蚀和脱色、掉色现象，金属喷漆硬度≥2H，冲击强度检测合格，附着力不低于2级。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0"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教师工作位1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1400*700*1200</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60</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B0F0"/>
                      <w:sz w:val="20"/>
                      <w:szCs w:val="20"/>
                      <w:u w:val="none"/>
                    </w:rPr>
                  </w:pPr>
                  <w:r>
                    <w:rPr>
                      <w:rFonts w:hint="eastAsia" w:ascii="宋体" w:hAnsi="宋体" w:eastAsia="宋体" w:cs="宋体"/>
                      <w:i w:val="0"/>
                      <w:iCs w:val="0"/>
                      <w:color w:val="00B0F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-1270</wp:posOffset>
                        </wp:positionH>
                        <wp:positionV relativeFrom="paragraph">
                          <wp:posOffset>708025</wp:posOffset>
                        </wp:positionV>
                        <wp:extent cx="1102995" cy="631825"/>
                        <wp:effectExtent l="0" t="0" r="1905" b="15875"/>
                        <wp:wrapNone/>
                        <wp:docPr id="26" name="图片_2"/>
                        <wp:cNvGraphicFramePr/>
                        <a:graphic xmlns:a="http://schemas.openxmlformats.org/drawingml/2006/main">
                          <a:graphicData uri="http://schemas.openxmlformats.org/drawingml/2006/picture">
                            <pic:pic xmlns:pic="http://schemas.openxmlformats.org/drawingml/2006/picture">
                              <pic:nvPicPr>
                                <pic:cNvPr id="26" name="图片_2"/>
                                <pic:cNvPicPr/>
                              </pic:nvPicPr>
                              <pic:blipFill>
                                <a:blip r:embed="rId6"/>
                                <a:stretch>
                                  <a:fillRect/>
                                </a:stretch>
                              </pic:blipFill>
                              <pic:spPr>
                                <a:xfrm>
                                  <a:off x="0" y="0"/>
                                  <a:ext cx="1102995" cy="631825"/>
                                </a:xfrm>
                                <a:prstGeom prst="rect">
                                  <a:avLst/>
                                </a:prstGeom>
                                <a:noFill/>
                                <a:ln>
                                  <a:noFill/>
                                </a:ln>
                              </pic:spPr>
                            </pic:pic>
                          </a:graphicData>
                        </a:graphic>
                      </wp:anchor>
                    </w:drawing>
                  </w:r>
                </w:p>
              </w:tc>
              <w:tc>
                <w:tcPr>
                  <w:tcW w:w="28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主材：采用环保三聚氰胺饰面板，甲醛释放限量≤0.04mg/m³，耐光色牢度＞4级，表面耐龟裂＞4级，表面耐干热＞4级，表面耐污染腐蚀（丙酮、咖啡（120g/L）、氢氧化钠溶液（25％）、双氧水（30％）、鞋油、柠檬酸溶液（10％））达到5级，表面耐香烟灼烧达到4级，表面耐磨磨耗值≤20mg/100r，表面耐划痕无大于90％的连续划痕，表面胶合强度≥1.0MPa，板内密度偏差±5%，24h吸水厚度膨胀率≤5%，挥发性有机化合物（72h）（苯、甲苯、二甲苯、总挥发性有机化合物（TVOC））未检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封边：采用环保ABS封边条，封边条表面无皱纹、裂纹、折痕、暗条痕、染色线、刀线、油渍、污点、黑斑、粘胶和杂质，无明显的气泡、针孔、划痕、波纹等瑕疵，封边条表面光滑，花纹清晰、均匀，无漏印。压纹（压花）表面有统一的花式，且压纹清晰、均匀，耐干热性、耐磨性、耐老化性以及耐冷热循环性均符合检测标准，甲醛释放量≤1.5mg/L，邻苯二甲酸酯（DBP、BBP、DEHP、DNOP、DINP、DIDP）的总量≤0.1%，可迁移元素（可溶性重金属）铅Pb、镉Cd铬Cr、汞Hg、锑Sb、砷As、钡Ba、硒Se均未检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3.ABS热熔胶：采用环保ABS热熔胶，总挥发性有机物≤4g/L。</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五金件：采用高强度铰链，具备垂直静载荷（过载）测试合格、水平静载荷（过载）测试合格，操作力耐久性试验前打开力16N、关闭力15N，操作力耐久性试验后打开力15N、关闭力14N，垂直静载荷测试合格，水平静载荷测试合格，经80000次耐久性测试后测试合格，下沉量≤1.5mm，金属件外观性能要求(电镀层)未见缺陷，经中性盐雾试验，连续喷雾216h后耐腐蚀等级≥9级。三合一偏心连接件:金属件外观涂层无漏喷、锈蚀和脱色、掉色现象，涂层光滑均匀，色泽一致，无流挂、疙瘩、皱皮、飞漆等缺陷，表面无剥落、返锈、毛刺，无烧焦、起泡、针孔、裂纹、花斑，酸盐雾试验（ASS）镀（涂）层本身的耐腐蚀等级≥10级、镀（涂）层对基体的保护等级≥10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5.钢架：采用厚度≥1.2MM矩管，抗静电塑粉表面材料。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0"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教师工作位2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1200*600*1200</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100</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B0F0"/>
                      <w:sz w:val="20"/>
                      <w:szCs w:val="20"/>
                      <w:u w:val="none"/>
                    </w:rPr>
                  </w:pPr>
                  <w:r>
                    <w:rPr>
                      <w:rFonts w:hint="eastAsia" w:ascii="宋体" w:hAnsi="宋体" w:eastAsia="宋体" w:cs="宋体"/>
                      <w:i w:val="0"/>
                      <w:iCs w:val="0"/>
                      <w:color w:val="00B0F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-42545</wp:posOffset>
                        </wp:positionH>
                        <wp:positionV relativeFrom="paragraph">
                          <wp:posOffset>775335</wp:posOffset>
                        </wp:positionV>
                        <wp:extent cx="1152525" cy="678815"/>
                        <wp:effectExtent l="0" t="0" r="9525" b="6985"/>
                        <wp:wrapNone/>
                        <wp:docPr id="32" name="图片_6"/>
                        <wp:cNvGraphicFramePr/>
                        <a:graphic xmlns:a="http://schemas.openxmlformats.org/drawingml/2006/main">
                          <a:graphicData uri="http://schemas.openxmlformats.org/drawingml/2006/picture">
                            <pic:pic xmlns:pic="http://schemas.openxmlformats.org/drawingml/2006/picture">
                              <pic:nvPicPr>
                                <pic:cNvPr id="32" name="图片_6"/>
                                <pic:cNvPicPr/>
                              </pic:nvPicPr>
                              <pic:blipFill>
                                <a:blip r:embed="rId7"/>
                                <a:stretch>
                                  <a:fillRect/>
                                </a:stretch>
                              </pic:blipFill>
                              <pic:spPr>
                                <a:xfrm>
                                  <a:off x="0" y="0"/>
                                  <a:ext cx="1152525" cy="678815"/>
                                </a:xfrm>
                                <a:prstGeom prst="rect">
                                  <a:avLst/>
                                </a:prstGeom>
                                <a:noFill/>
                                <a:ln>
                                  <a:noFill/>
                                </a:ln>
                              </pic:spPr>
                            </pic:pic>
                          </a:graphicData>
                        </a:graphic>
                      </wp:anchor>
                    </w:drawing>
                  </w:r>
                </w:p>
              </w:tc>
              <w:tc>
                <w:tcPr>
                  <w:tcW w:w="28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0"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设计研发工作台</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1600*1500*1600</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B0F0"/>
                      <w:sz w:val="20"/>
                      <w:szCs w:val="20"/>
                      <w:u w:val="none"/>
                    </w:rPr>
                  </w:pPr>
                  <w:r>
                    <w:rPr>
                      <w:rFonts w:hint="eastAsia" w:ascii="宋体" w:hAnsi="宋体" w:eastAsia="宋体" w:cs="宋体"/>
                      <w:i w:val="0"/>
                      <w:iCs w:val="0"/>
                      <w:color w:val="00B0F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-40005</wp:posOffset>
                        </wp:positionH>
                        <wp:positionV relativeFrom="paragraph">
                          <wp:posOffset>1564005</wp:posOffset>
                        </wp:positionV>
                        <wp:extent cx="1167130" cy="753745"/>
                        <wp:effectExtent l="0" t="0" r="13970" b="8255"/>
                        <wp:wrapNone/>
                        <wp:docPr id="27" name="图片_14"/>
                        <wp:cNvGraphicFramePr/>
                        <a:graphic xmlns:a="http://schemas.openxmlformats.org/drawingml/2006/main">
                          <a:graphicData uri="http://schemas.openxmlformats.org/drawingml/2006/picture">
                            <pic:pic xmlns:pic="http://schemas.openxmlformats.org/drawingml/2006/picture">
                              <pic:nvPicPr>
                                <pic:cNvPr id="27" name="图片_14"/>
                                <pic:cNvPicPr/>
                              </pic:nvPicPr>
                              <pic:blipFill>
                                <a:blip r:embed="rId8"/>
                                <a:stretch>
                                  <a:fillRect/>
                                </a:stretch>
                              </pic:blipFill>
                              <pic:spPr>
                                <a:xfrm>
                                  <a:off x="0" y="0"/>
                                  <a:ext cx="1167130" cy="753745"/>
                                </a:xfrm>
                                <a:prstGeom prst="rect">
                                  <a:avLst/>
                                </a:prstGeom>
                                <a:noFill/>
                                <a:ln>
                                  <a:noFill/>
                                </a:ln>
                              </pic:spPr>
                            </pic:pic>
                          </a:graphicData>
                        </a:graphic>
                      </wp:anchor>
                    </w:drawing>
                  </w:r>
                </w:p>
              </w:tc>
              <w:tc>
                <w:tcPr>
                  <w:tcW w:w="28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主材：采用环保三聚氰胺饰面板，甲醛释放限量≤0.04mg/m³，耐光色牢度＞4级，表面耐龟裂＞4级，表面耐干热＞4级，表面耐污染腐蚀（丙酮、咖啡（120g/L）、氢氧化钠溶液（25％）、双氧水（30％）、鞋油、柠檬酸溶液（10％））达到5级，表面耐香烟灼烧达到4级，表面耐磨磨耗值≤20mg/100r，表面耐划痕无大于90％的连续划痕，表面胶合强度≥1.0MPa，板内密度偏差±5%，24h吸水厚度膨胀率≤5%，挥发性有机化合物（72h）（苯、甲苯、二甲苯、总挥发性有机化合物（TVOC））未检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封边：采用环保ABS封边条，封边条表面无皱纹、裂纹、折痕、暗条痕、染色线、刀线、油渍、污点、黑斑、粘胶和杂质，无明显的气泡、针孔、划痕、波纹等瑕疵，封边条表面光滑，花纹清晰、均匀，无漏印。压纹（压花）表面有统一的花式，且压纹清晰、均匀，耐干热性、耐磨性、耐老化性以及耐冷热循环性均符合检测标准，甲醛释放量≤1.5mg/L，邻苯二甲酸酯（DBP、BBP、DEHP、DNOP、DINP、DIDP）的总量≤0.1%，可迁移元素（可溶性重金属）铅Pb、镉Cd铬Cr、汞Hg、锑Sb、砷As、钡Ba、硒Se均未检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3.ABS热熔胶：采用环保ABS热熔胶，总挥发性有机物≤4g/L。</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五金件：采用高强度铰链，具备垂直静载荷（过载）测试合格、水平静载荷（过载）测试合格，操作力耐久性试验前打开力16N、关闭力15N，操作力耐久性试验后打开力15N、关闭力14N，垂直静载荷测试合格，水平静载荷测试合格，经80000次耐久性测试后测试合格，下沉量≤1.5mm，金属件外观性能要求(电镀层)未见缺陷，经中性盐雾试验，连续喷雾216h后耐腐蚀等级≥9级。三合一偏心连接件:金属件外观涂层无漏喷、锈蚀和脱色、掉色现象，涂层光滑均匀，色泽一致，无流挂、疙瘩、皱皮、飞漆等缺陷，表面无剥落、返锈、毛刺，无烧焦、起泡、针孔、裂纹、花斑，酸盐雾试验（ASS）镀（涂）层本身的耐腐蚀等级≥10级、镀（涂）层对基体的保护等级≥10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5、▲铝合金型材：铝合金经过乙酸盐雾试验达到9级，金属件喷涂层无漏喷、锈蚀和脱色、掉色现象，涂层光滑均匀，色泽一致、无流挂、疙瘩、皱皮、飞漆等现象。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6、▲防静电涂料：色泽均匀，无异物，呈松散粉末状，涂膜外观正常，硬度（擦伤）≥4H，附着力≤1级，可溶性铅Pb、镉Cd、铬Cr、汞Hg均未检出。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0"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教师椅</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170</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B0F0"/>
                      <w:sz w:val="20"/>
                      <w:szCs w:val="20"/>
                      <w:u w:val="none"/>
                    </w:rPr>
                  </w:pPr>
                  <w:r>
                    <w:rPr>
                      <w:rFonts w:hint="eastAsia" w:ascii="宋体" w:hAnsi="宋体" w:eastAsia="宋体" w:cs="宋体"/>
                      <w:i w:val="0"/>
                      <w:iCs w:val="0"/>
                      <w:color w:val="00B0F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-40005</wp:posOffset>
                        </wp:positionH>
                        <wp:positionV relativeFrom="paragraph">
                          <wp:posOffset>894080</wp:posOffset>
                        </wp:positionV>
                        <wp:extent cx="1195070" cy="704215"/>
                        <wp:effectExtent l="0" t="0" r="5080" b="635"/>
                        <wp:wrapNone/>
                        <wp:docPr id="37" name="图片_3"/>
                        <wp:cNvGraphicFramePr/>
                        <a:graphic xmlns:a="http://schemas.openxmlformats.org/drawingml/2006/main">
                          <a:graphicData uri="http://schemas.openxmlformats.org/drawingml/2006/picture">
                            <pic:pic xmlns:pic="http://schemas.openxmlformats.org/drawingml/2006/picture">
                              <pic:nvPicPr>
                                <pic:cNvPr id="37" name="图片_3"/>
                                <pic:cNvPicPr/>
                              </pic:nvPicPr>
                              <pic:blipFill>
                                <a:blip r:embed="rId9"/>
                                <a:stretch>
                                  <a:fillRect/>
                                </a:stretch>
                              </pic:blipFill>
                              <pic:spPr>
                                <a:xfrm>
                                  <a:off x="0" y="0"/>
                                  <a:ext cx="1195070" cy="704215"/>
                                </a:xfrm>
                                <a:prstGeom prst="rect">
                                  <a:avLst/>
                                </a:prstGeom>
                                <a:noFill/>
                                <a:ln>
                                  <a:noFill/>
                                </a:ln>
                              </pic:spPr>
                            </pic:pic>
                          </a:graphicData>
                        </a:graphic>
                      </wp:anchor>
                    </w:drawing>
                  </w:r>
                </w:p>
              </w:tc>
              <w:tc>
                <w:tcPr>
                  <w:tcW w:w="28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▲1.采用环保面料，面料检测内容有燃烧性能测试（续燃时间经向≤15s、纬向≤15s，阴燃时间经向≤5s、纬向≤5s，损毁长度经向≤190mm、纬向≤190mm），甲醛含量≤300mg/kg，4.0≤ph值≤9.0之间，无异味。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2.海绵：采用高回弹海绵，表面有防腐和防变形保护膜，检测指标65%/25%压陷比≥2.1；75%压缩永久变形≤2%；泡沫塑料密度(座面)≥40kg/m³；拉伸强度≥180KPa；伸长率≥160%；回弹率≥60%；撕裂强度≥2.5N/cm；干热老化后拉伸强度≥150KPa；干热老化后拉伸强度变化率±30%；游离甲醛未检出(检出限值≤20mg/kg)；恒定负荷反复压陷疲劳性能≤20%；抗引燃特性检测时无续燃、无阴燃；25%压陷硬度(等级/196N)：196±18N。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气压棒：采用四级气压棒，该气压棒经过24H耐盐雾测试，能够达到1.5mm以下锈点≤20点/d㎡，其中≥1.0mm锈点不超过5点，金属件涂层耐盐雾测试合格。耐高低温性能经过-30℃和60℃高低温储存后，公称力衰减不应大于5%，安全性能经循环寿命经耐高低温性能试验后，再经5万次循环寿命试验，公称力衰减不应大于13%。</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配件：万向轮塑料件外观无裂痕、无明显变形，无明显缩孔、气泡、杂质、伤痕，外表用塑料件表面光洁、无划痕、无污渍、无明显色差。五星脚金属件外观要求管材无裂痕、叠缝，外露管口端面应封闭，涂层应无漏喷、腐蚀和脱色、掉色现象，金属喷漆硬度≥2H，冲击强度检测合格，附着力不低于2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办公椅座面冲击（冲击高度152mm，冲击质量102kg，1次）测试合格；扶手垂直向下静载荷（750N，1min）测试合格；扶手水平静载荷（445N，1min）测试合格；脚轮往复磨损（加载113kg，有障碍物测试2000次，无障碍物测试98000次）测试合格；底座静载荷（7560N，1min，2次）测试合格；跌落（跌落高度200mm，10次）测试合格；家用软体家具阻燃性能满足GB 17927.1-2011的要求：外表及内部无续燃或阴燃；甲醛释放量0.03mg/m²h；安全性-基本安全、安全性-密封性能、安全性-耐高低温性能、安全性-循环寿命合格。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3"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文件柜</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850*400*1800（板材厚度要求≥0.8mm.）</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72</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B0F0"/>
                      <w:sz w:val="20"/>
                      <w:szCs w:val="20"/>
                      <w:u w:val="none"/>
                    </w:rPr>
                  </w:pPr>
                  <w:r>
                    <w:rPr>
                      <w:rFonts w:hint="eastAsia" w:ascii="宋体" w:hAnsi="宋体" w:eastAsia="宋体" w:cs="宋体"/>
                      <w:i w:val="0"/>
                      <w:iCs w:val="0"/>
                      <w:color w:val="00B0F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293370</wp:posOffset>
                        </wp:positionH>
                        <wp:positionV relativeFrom="paragraph">
                          <wp:posOffset>725805</wp:posOffset>
                        </wp:positionV>
                        <wp:extent cx="664210" cy="1013460"/>
                        <wp:effectExtent l="0" t="0" r="2540" b="15240"/>
                        <wp:wrapNone/>
                        <wp:docPr id="28" name="图片_75"/>
                        <wp:cNvGraphicFramePr/>
                        <a:graphic xmlns:a="http://schemas.openxmlformats.org/drawingml/2006/main">
                          <a:graphicData uri="http://schemas.openxmlformats.org/drawingml/2006/picture">
                            <pic:pic xmlns:pic="http://schemas.openxmlformats.org/drawingml/2006/picture">
                              <pic:nvPicPr>
                                <pic:cNvPr id="28" name="图片_75"/>
                                <pic:cNvPicPr/>
                              </pic:nvPicPr>
                              <pic:blipFill>
                                <a:blip r:embed="rId10"/>
                                <a:stretch>
                                  <a:fillRect/>
                                </a:stretch>
                              </pic:blipFill>
                              <pic:spPr>
                                <a:xfrm>
                                  <a:off x="0" y="0"/>
                                  <a:ext cx="664210" cy="1013460"/>
                                </a:xfrm>
                                <a:prstGeom prst="rect">
                                  <a:avLst/>
                                </a:prstGeom>
                                <a:noFill/>
                                <a:ln>
                                  <a:noFill/>
                                </a:ln>
                              </pic:spPr>
                            </pic:pic>
                          </a:graphicData>
                        </a:graphic>
                      </wp:anchor>
                    </w:drawing>
                  </w:r>
                </w:p>
              </w:tc>
              <w:tc>
                <w:tcPr>
                  <w:tcW w:w="28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▲1.基材：采用环氧树脂粉末喷塑钢板①金属喷漆（塑）涂层硬度≥4H；②金属喷漆(塑)涂层附着力不低于 2 级；③金属喷漆（塑）涂层冲击强度：冲击高度400mm，应无剥落、裂纹、皱纹；④金属喷漆（塑）涂层耐腐蚀：100h 内，在观察溶液中样板上划道两侧3mm 以外，应无鼓泡产生，100h 后检查划道两侧3mm 外，应无锈迹、剥落、起皱、变色和失光等现象；⑤可迁移元素的含量锑、砷、钡、镉、铬、铅、汞、硒均未检出(实测值均低于检出限值)。</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2.玻璃：选用优质钢化玻璃，弯曲度（弓形）≤0.1%，弯曲度（波形）≤0.2%。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3.锁：连续喷雾18h，耐腐蚀等级达到9级以上；锁头、钥匙表面应平整光洁，未见缺陷，涂层件外露表面应色泽均匀，未见缺陷。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文件柜隔板涂层和覆面层中可溶性重金属（可溶性镉、铅、铬、汞）≤3mg/kg，金属喷漆（塑）涂层冲击强度（无剥落、裂纹、皱纹），金属喷漆（塑）涂层耐腐蚀（无鼓泡产生、无锈迹、剥落、起皱、变色和失光等现象），金属喷漆（塑） 涂层附着力（应不低于 2 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质量：文件柜金属件外观性能要求（焊接处应无脱焊、虚焊、焊穿、错位，焊接处应无夹渣、气孔、焊瘤、焊丝头、咬边、飞溅）未见缺陷、邻边垂直度（非折叠式≤0mm）、曲翘度≤1.6mm、平整度≤0.11mm、位差度≤0.9mm、分缝（所有分缝（非设计要求时）≤1.27mm）、抽屉下垂度≤4mm、抽屉摆动度小于等于 3mm、着地平稳性（底脚与水平面的差值≤0.4mm）、玻璃件外观性能要求未见缺陷、配件性能要求未见缺陷、金属喷漆（塑）涂层冲击强度（冲击高度 400mm，应无剥落、裂纹、皱纹）未见缺陷、金属喷漆（塑）涂层耐腐蚀无鼓泡产生无锈迹、剥落、起皱、变色和失光等现象。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0"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办公桌</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1400*700*760</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B0F0"/>
                      <w:sz w:val="20"/>
                      <w:szCs w:val="20"/>
                      <w:u w:val="none"/>
                    </w:rPr>
                  </w:pPr>
                  <w:r>
                    <w:rPr>
                      <w:rFonts w:hint="eastAsia" w:ascii="宋体" w:hAnsi="宋体" w:eastAsia="宋体" w:cs="宋体"/>
                      <w:i w:val="0"/>
                      <w:iCs w:val="0"/>
                      <w:color w:val="00B0F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-38735</wp:posOffset>
                        </wp:positionH>
                        <wp:positionV relativeFrom="paragraph">
                          <wp:posOffset>1393190</wp:posOffset>
                        </wp:positionV>
                        <wp:extent cx="1170305" cy="836295"/>
                        <wp:effectExtent l="0" t="0" r="10795" b="1905"/>
                        <wp:wrapNone/>
                        <wp:docPr id="39" name="图片_29"/>
                        <wp:cNvGraphicFramePr/>
                        <a:graphic xmlns:a="http://schemas.openxmlformats.org/drawingml/2006/main">
                          <a:graphicData uri="http://schemas.openxmlformats.org/drawingml/2006/picture">
                            <pic:pic xmlns:pic="http://schemas.openxmlformats.org/drawingml/2006/picture">
                              <pic:nvPicPr>
                                <pic:cNvPr id="39" name="图片_29"/>
                                <pic:cNvPicPr/>
                              </pic:nvPicPr>
                              <pic:blipFill>
                                <a:blip r:embed="rId11"/>
                                <a:stretch>
                                  <a:fillRect/>
                                </a:stretch>
                              </pic:blipFill>
                              <pic:spPr>
                                <a:xfrm>
                                  <a:off x="0" y="0"/>
                                  <a:ext cx="1170305" cy="836295"/>
                                </a:xfrm>
                                <a:prstGeom prst="rect">
                                  <a:avLst/>
                                </a:prstGeom>
                                <a:noFill/>
                                <a:ln>
                                  <a:noFill/>
                                </a:ln>
                              </pic:spPr>
                            </pic:pic>
                          </a:graphicData>
                        </a:graphic>
                      </wp:anchor>
                    </w:drawing>
                  </w:r>
                </w:p>
              </w:tc>
              <w:tc>
                <w:tcPr>
                  <w:tcW w:w="28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基材：选用E1级环保型高密度纤维板，表面平整光洁，不易变形，性能稳定，边缘光挺、细腻，不易崩边、分层；产品甲醛释放量≤0.04mg/m³，含水率≤7.5%,板材密度≥0.9g/cm³，内结合强度≥0.95MPa，表面结合强度≥1.5MPa，静曲强度≥35MPa，弹性模量≥3800MPa。</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2、木皮：采用实木木皮，产品游离甲醛释放量≤0.1mg/L。</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饰面：采用水性环保漆，经六底四面涂装、而成，涂装时间迅速，漆膜的外观理化性光洁高度，漆膜硬度高，其中挥发性有机化合物含量≤30g/L，苯系物含量（苯、甲苯、乙苯、二甲苯总和）≤50mg/kg，游离甲醛含量≤10mg/kg，乙二醇醚及其酯类含量（乙二醇甲醚、乙二醇甲醚醋酸酯、乙二醇乙醚、乙二醇乙醚醋酸酯、二乙二醇丁醚醋酸酯）未检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五金件：采用高强度铰链，具备垂直静载荷（过载）测试合格、水平静载荷（过载）测试合格，操作力耐久性试验前打开力16N、关闭力15N，操作力耐久性试验后打开力15N、关闭力14N，垂直静载荷测试合格，水平静载荷测试合格，经80000次耐久性测试后测试合格，下沉量≤1.5mm，金属件外观性能要求(电镀层)未见缺陷，经中性盐雾试验，连续喷雾216h后耐腐蚀等级≥9级。三合一偏心连接件:金属件外观涂层无漏喷、锈蚀和脱色、掉色现象，涂层光滑均匀，色泽一致，无流挂、疙瘩、皱皮、飞漆等缺陷，表面无剥落、返锈、毛刺，无烧焦、起泡、针孔、裂纹、花斑，酸盐雾试验（ASS）镀（涂）层本身的耐腐蚀等级≥10级、镀（涂）层对基体的保护等级≥10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5、▲性能质量：木家具成品甲醛释放量≤1.5mg/L，平整度公差（面板）≤0.20mm，底脚平稳性公差≤2.0mm，人造板件外观未见缺陷，桌类稳定性和软、硬质覆面理化性能符合检验标准。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0"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办公椅</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5B9BD5"/>
                      <w:sz w:val="20"/>
                      <w:szCs w:val="20"/>
                      <w:u w:val="none"/>
                    </w:rPr>
                  </w:pPr>
                  <w:r>
                    <w:rPr>
                      <w:rFonts w:hint="eastAsia" w:ascii="宋体" w:hAnsi="宋体" w:eastAsia="宋体" w:cs="宋体"/>
                      <w:i w:val="0"/>
                      <w:iCs w:val="0"/>
                      <w:color w:val="5B9BD5"/>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196215</wp:posOffset>
                        </wp:positionH>
                        <wp:positionV relativeFrom="paragraph">
                          <wp:posOffset>725170</wp:posOffset>
                        </wp:positionV>
                        <wp:extent cx="909955" cy="1002030"/>
                        <wp:effectExtent l="0" t="0" r="4445" b="7620"/>
                        <wp:wrapNone/>
                        <wp:docPr id="38" name="图片_3_SpCnt_1"/>
                        <wp:cNvGraphicFramePr/>
                        <a:graphic xmlns:a="http://schemas.openxmlformats.org/drawingml/2006/main">
                          <a:graphicData uri="http://schemas.openxmlformats.org/drawingml/2006/picture">
                            <pic:pic xmlns:pic="http://schemas.openxmlformats.org/drawingml/2006/picture">
                              <pic:nvPicPr>
                                <pic:cNvPr id="38" name="图片_3_SpCnt_1"/>
                                <pic:cNvPicPr/>
                              </pic:nvPicPr>
                              <pic:blipFill>
                                <a:blip r:embed="rId12"/>
                                <a:stretch>
                                  <a:fillRect/>
                                </a:stretch>
                              </pic:blipFill>
                              <pic:spPr>
                                <a:xfrm>
                                  <a:off x="0" y="0"/>
                                  <a:ext cx="909955" cy="1002030"/>
                                </a:xfrm>
                                <a:prstGeom prst="rect">
                                  <a:avLst/>
                                </a:prstGeom>
                                <a:noFill/>
                                <a:ln>
                                  <a:noFill/>
                                </a:ln>
                              </pic:spPr>
                            </pic:pic>
                          </a:graphicData>
                        </a:graphic>
                      </wp:anchor>
                    </w:drawing>
                  </w:r>
                </w:p>
              </w:tc>
              <w:tc>
                <w:tcPr>
                  <w:tcW w:w="28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头层牛皮覆面，耐折牢度（50000次）无裂纹，耐磨性无明显损伤、剥落，撕裂力≥120N，游离甲醛≤21mg/kg，干擦摩擦色牢度≥4级，湿擦摩擦色牢度≥4级，碱性汗液摩擦色牢度≥4级，涂层沾着牢度≥5N/10mm，pH值≥4，禁用偶氮染料≤6mg/kg，挥发性有机物（VOC）≤15mg/kg，可萃取的重金属（铅（Pb）、镉（Cd））未检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2.海绵：采用高回弹海绵，表面有防腐和防变形保护膜，检测指标65%/25%压陷比≥2.1；75%压缩永久变形≤2%；泡沫塑料密度(座面)≥40kg/m³；拉伸强度≥180KPa；伸长率≥160%；回弹率≥60%；撕裂强度≥2.5N/cm；干热老化后拉伸强度≥150KPa；干热老化后拉伸强度变化率±30%；游离甲醛未检出(检出限值≤20mg/kg)；恒定负荷反复压陷疲劳性能≤20%；抗引燃特性检测时无续燃、无阴燃；25%压陷硬度(等级/196N)：196±18N。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3.框架：采用实木橡胶木，木制件外观要求（贯通裂纹、虫蛀、腐朽材、树脂囊、节子、死节、孔洞、夹皮和树脂、道、树胶道、其他轻微材质缺陷）。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采用水性环保漆，经六底四面涂装、而成，涂装时间迅速，漆膜的外观理化性光洁高度，漆膜硬度高，其中挥发性有机化合物含量≤30g/L，苯系物含量（苯、甲苯、乙苯、二甲苯总和）≤50mg/kg，游离甲醛含量≤10mg/kg，乙二醇醚及其酯类含量（乙二醇甲醚、乙二醇甲醚醋酸酯、乙二醇乙醚、乙二醇乙醚醋酸酯、二乙二醇丁醚醋酸酯）未检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5.办公椅甲醛释放量≤1.5㎎/L ，板材外表无干花、湿花，无明显划痕、压痕、色差，无鼓泡、龟裂、分层，软、硬质覆面理化性能符合标准要求，耐污染、耐磨，力学性能符合标准要求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0"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可拼接会议桌</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1400*600*750</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92075</wp:posOffset>
                        </wp:positionH>
                        <wp:positionV relativeFrom="paragraph">
                          <wp:posOffset>1000760</wp:posOffset>
                        </wp:positionV>
                        <wp:extent cx="1064895" cy="625475"/>
                        <wp:effectExtent l="0" t="0" r="1905" b="3175"/>
                        <wp:wrapNone/>
                        <wp:docPr id="36" name="图片_9"/>
                        <wp:cNvGraphicFramePr/>
                        <a:graphic xmlns:a="http://schemas.openxmlformats.org/drawingml/2006/main">
                          <a:graphicData uri="http://schemas.openxmlformats.org/drawingml/2006/picture">
                            <pic:pic xmlns:pic="http://schemas.openxmlformats.org/drawingml/2006/picture">
                              <pic:nvPicPr>
                                <pic:cNvPr id="36" name="图片_9"/>
                                <pic:cNvPicPr/>
                              </pic:nvPicPr>
                              <pic:blipFill>
                                <a:blip r:embed="rId13"/>
                                <a:stretch>
                                  <a:fillRect/>
                                </a:stretch>
                              </pic:blipFill>
                              <pic:spPr>
                                <a:xfrm>
                                  <a:off x="0" y="0"/>
                                  <a:ext cx="1064895" cy="625475"/>
                                </a:xfrm>
                                <a:prstGeom prst="rect">
                                  <a:avLst/>
                                </a:prstGeom>
                                <a:noFill/>
                                <a:ln>
                                  <a:noFill/>
                                </a:ln>
                              </pic:spPr>
                            </pic:pic>
                          </a:graphicData>
                        </a:graphic>
                      </wp:anchor>
                    </w:drawing>
                  </w:r>
                </w:p>
              </w:tc>
              <w:tc>
                <w:tcPr>
                  <w:tcW w:w="28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主材：采用环保三聚氰胺饰面板，甲醛释放限量≤0.04mg/m³，耐光色牢度＞4级，表面耐龟裂＞4级，表面耐干热＞4级，表面耐污染腐蚀（丙酮、咖啡（120g/L）、氢氧化钠溶液（25％）、双氧水（30％）、鞋油、柠檬酸溶液（10％））达到5级，表面耐香烟灼烧达到4级，表面耐磨磨耗值≤20mg/100r，表面耐划痕无大于90％的连续划痕，表面胶合强度≥1.0MPa，板内密度偏差±5%，24h吸水厚度膨胀率≤5%，挥发性有机化合物（72h）（苯、甲苯、二甲苯、总挥发性有机化合物（TVOC））未检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封边：采用环保ABS封边条，封边条表面无皱纹、裂纹、折痕、暗条痕、染色线、刀线、油渍、污点、黑斑、粘胶和杂质，无明显的气泡、针孔、划痕、波纹等瑕疵，封边条表面光滑，花纹清晰、均匀，无漏印。压纹（压花）表面有统一的花式，且压纹清晰、均匀，耐干热性、耐磨性、耐老化性以及耐冷热循环性均符合检测标准，甲醛释放量≤1.5mg/L，邻苯二甲酸酯（DBP、BBP、DEHP、DNOP、DINP、DIDP）的总量≤0.1%，可迁移元素（可溶性重金属）铅Pb、镉Cd铬Cr、汞Hg、锑Sb、砷As、钡Ba、硒Se均未检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3.ABS热熔胶：采用环保ABS热熔胶，总挥发性有机物≤4g/L。</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4、优质铝合金脚架，涂层和覆面中可溶性重金属含量，可溶性铅未检出，可溶性镉未检出，可溶性铬未检出，可溶性汞未检出。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5.万向轮：塑料件外观无裂痕、无明显变形，无明显缩孔、气泡、杂质、伤痕，外表用塑料件表面光洁、无划痕、无污渍、无明显色差。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会议椅</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39</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342265</wp:posOffset>
                        </wp:positionH>
                        <wp:positionV relativeFrom="paragraph">
                          <wp:posOffset>746760</wp:posOffset>
                        </wp:positionV>
                        <wp:extent cx="675005" cy="777240"/>
                        <wp:effectExtent l="0" t="0" r="10795" b="3810"/>
                        <wp:wrapNone/>
                        <wp:docPr id="40" name="图片_5"/>
                        <wp:cNvGraphicFramePr/>
                        <a:graphic xmlns:a="http://schemas.openxmlformats.org/drawingml/2006/main">
                          <a:graphicData uri="http://schemas.openxmlformats.org/drawingml/2006/picture">
                            <pic:pic xmlns:pic="http://schemas.openxmlformats.org/drawingml/2006/picture">
                              <pic:nvPicPr>
                                <pic:cNvPr id="40" name="图片_5"/>
                                <pic:cNvPicPr/>
                              </pic:nvPicPr>
                              <pic:blipFill>
                                <a:blip r:embed="rId14"/>
                                <a:stretch>
                                  <a:fillRect/>
                                </a:stretch>
                              </pic:blipFill>
                              <pic:spPr>
                                <a:xfrm>
                                  <a:off x="0" y="0"/>
                                  <a:ext cx="675005" cy="777240"/>
                                </a:xfrm>
                                <a:prstGeom prst="rect">
                                  <a:avLst/>
                                </a:prstGeom>
                                <a:noFill/>
                                <a:ln>
                                  <a:noFill/>
                                </a:ln>
                              </pic:spPr>
                            </pic:pic>
                          </a:graphicData>
                        </a:graphic>
                      </wp:anchor>
                    </w:drawing>
                  </w:r>
                </w:p>
              </w:tc>
              <w:tc>
                <w:tcPr>
                  <w:tcW w:w="28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1.采用环保面料，面料检测内容有燃烧性能测试（续燃时间经向≤15s、纬向≤15s，阴燃时间经向≤5s、纬向≤5s，损毁长度经向≤190mm、纬向≤190mm），甲醛含量≤300mg/kg，4.0≤ph值≤9.0之间，无异味。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2.海绵：采用高回弹海绵，表面有防腐和防变形保护膜，检测指标65%/25%压陷比≥2.1；75%压缩永久变形≤2%；泡沫塑料密度(座面)≥40kg/m³；拉伸强度≥180KPa；伸长率≥160%；回弹率≥60%；撕裂强度≥2.5N/cm；干热老化后拉伸强度≥150KPa；干热老化后拉伸强度变化率±30%；游离甲醛未检出(检出限值≤20mg/kg)；恒定负荷反复压陷疲劳性能≤20%；抗引燃特性检测时无续燃、无阴燃；25%压陷硬度(等级/196N)：196±18N。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3.弓形脚架：金属件外观要求管材无裂痕、叠缝，外露管口端面应封闭，涂层应无漏喷、腐蚀和脱色、掉色现象，金属喷漆硬度≥2H，冲击强度检测合格，附着力不低于2级。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0"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教师休息椅</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342265</wp:posOffset>
                        </wp:positionH>
                        <wp:positionV relativeFrom="paragraph">
                          <wp:posOffset>747395</wp:posOffset>
                        </wp:positionV>
                        <wp:extent cx="695960" cy="970915"/>
                        <wp:effectExtent l="0" t="0" r="8890" b="635"/>
                        <wp:wrapNone/>
                        <wp:docPr id="31" name="图片_4"/>
                        <wp:cNvGraphicFramePr/>
                        <a:graphic xmlns:a="http://schemas.openxmlformats.org/drawingml/2006/main">
                          <a:graphicData uri="http://schemas.openxmlformats.org/drawingml/2006/picture">
                            <pic:pic xmlns:pic="http://schemas.openxmlformats.org/drawingml/2006/picture">
                              <pic:nvPicPr>
                                <pic:cNvPr id="31" name="图片_4"/>
                                <pic:cNvPicPr/>
                              </pic:nvPicPr>
                              <pic:blipFill>
                                <a:blip r:embed="rId15"/>
                                <a:stretch>
                                  <a:fillRect/>
                                </a:stretch>
                              </pic:blipFill>
                              <pic:spPr>
                                <a:xfrm>
                                  <a:off x="0" y="0"/>
                                  <a:ext cx="695960" cy="970915"/>
                                </a:xfrm>
                                <a:prstGeom prst="rect">
                                  <a:avLst/>
                                </a:prstGeom>
                                <a:noFill/>
                                <a:ln>
                                  <a:noFill/>
                                </a:ln>
                              </pic:spPr>
                            </pic:pic>
                          </a:graphicData>
                        </a:graphic>
                      </wp:anchor>
                    </w:drawing>
                  </w:r>
                </w:p>
              </w:tc>
              <w:tc>
                <w:tcPr>
                  <w:tcW w:w="28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1.采用环保面料，面料检测内容有燃烧性能测试（续燃时间经向≤15s、纬向≤15s，阴燃时间经向≤5s、纬向≤5s，损毁长度经向≤190mm、纬向≤190mm），甲醛含量≤300mg/kg，4.0≤ph值≤9.0之间，无异味。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海绵：采用高回弹海绵，表面有防腐和防变形保护膜，检测指标65%/25%压陷比≥2.1；75%压缩永久变形≤2%；泡沫塑料密度(座面)≥40kg/m³；拉伸强度≥180KPa；伸长率≥160%；回弹率≥60%；撕裂强度≥2.5N/cm；干热老化后拉伸强度≥150KPa；干热老化后拉伸强度变化率±30%；游离甲醛未检出(检出限值≤20mg/kg)；恒定负荷反复压陷疲劳性能≤20%；抗引燃特性检测时无续燃、无阴燃；25%压陷硬度(等级/196N)：196±18N。                                                       3.气压棒：采用四级气压棒，该气压棒经过24H耐盐雾测试，能够达到1.5mm以下锈点≤20点/d㎡，其中≥1.0mm锈点不超过5点，金属件涂层耐盐雾测试合格。耐高低温性能经过-30℃和60℃高低温储存后，公称力衰减不应大于5%，安全性能经循环寿命经耐高低温性能试验后，再经5万次循环寿命试验，公称力衰减不应大于13%。</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4.万向轮：塑料件外观无裂痕、无明显变形，无明显缩孔、气泡、杂质、伤痕，外表用塑料件表面光洁、无划痕、无污渍、无明显色差。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5.五星脚：金属件外观要求管材无裂痕、叠缝，外露管口端面应封闭，涂层应无漏喷、腐蚀和脱色、掉色现象，金属喷漆硬度≥2H，冲击强度检测合格，附着力不低于2级。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办公椅座面冲击（冲击高度152mm，冲击质量102kg，1次）测试合格；扶手垂直向下静载荷（750N，1min）测试合格；扶手水平静载荷（445N，1min）测试合格；脚轮往复磨损（加载113kg，有障碍物测试2000次，无障碍物测试98000次）测试合格；底座静载荷（7560N，1min，2次）测试合格；跌落（跌落高度200mm，10次）测试合格；家用软体家具阻燃性能满足外表及内部无续燃或阴燃；甲醛释放量0.03mg/m²h；安全性-基本安全、安全性-密封性能、安全性-耐高低温性能、安全性-循环寿命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0"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教师办公桌</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1600*800*750</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-10795</wp:posOffset>
                        </wp:positionH>
                        <wp:positionV relativeFrom="paragraph">
                          <wp:posOffset>1261110</wp:posOffset>
                        </wp:positionV>
                        <wp:extent cx="1173480" cy="794385"/>
                        <wp:effectExtent l="0" t="0" r="7620" b="5715"/>
                        <wp:wrapNone/>
                        <wp:docPr id="29" name="图片_1"/>
                        <wp:cNvGraphicFramePr/>
                        <a:graphic xmlns:a="http://schemas.openxmlformats.org/drawingml/2006/main">
                          <a:graphicData uri="http://schemas.openxmlformats.org/drawingml/2006/picture">
                            <pic:pic xmlns:pic="http://schemas.openxmlformats.org/drawingml/2006/picture">
                              <pic:nvPicPr>
                                <pic:cNvPr id="29" name="图片_1"/>
                                <pic:cNvPicPr/>
                              </pic:nvPicPr>
                              <pic:blipFill>
                                <a:blip r:embed="rId16"/>
                                <a:stretch>
                                  <a:fillRect/>
                                </a:stretch>
                              </pic:blipFill>
                              <pic:spPr>
                                <a:xfrm>
                                  <a:off x="0" y="0"/>
                                  <a:ext cx="1173480" cy="794385"/>
                                </a:xfrm>
                                <a:prstGeom prst="rect">
                                  <a:avLst/>
                                </a:prstGeom>
                                <a:noFill/>
                                <a:ln>
                                  <a:noFill/>
                                </a:ln>
                              </pic:spPr>
                            </pic:pic>
                          </a:graphicData>
                        </a:graphic>
                      </wp:anchor>
                    </w:drawing>
                  </w:r>
                </w:p>
              </w:tc>
              <w:tc>
                <w:tcPr>
                  <w:tcW w:w="28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主材：采用环保三聚氰胺饰面板，甲醛释放限量≤0.04mg/m³，耐光色牢度＞4级，表面耐龟裂＞4级，表面耐干热＞4级，表面耐污染腐蚀（丙酮、咖啡（120g/L）、氢氧化钠溶液（25％）、双氧水（30％）、鞋油、柠檬酸溶液（10％））达到5级，表面耐香烟灼烧达到4级，表面耐磨磨耗值≤20mg/100r，表面耐划痕无大于90％的连续划痕，表面胶合强度≥1.0MPa，板内密度偏差±5%，24h吸水厚度膨胀率≤5%，挥发性有机化合物（72h）（苯、甲苯、二甲苯、总挥发性有机化合物（TVOC））未检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封边：采用环保ABS封边条，封边条表面无皱纹、裂纹、折痕、暗条痕、染色线、刀线、油渍、污点、黑斑、粘胶和杂质，无明显的气泡、针孔、划痕、波纹等瑕疵，封边条表面光滑，花纹清晰、均匀，无漏印。压纹（压花）表面有统一的花式，且压纹清晰、均匀，耐干热性、耐磨性、耐老化性以及耐冷热循环性均符合检测标准，甲醛释放量≤1.5mg/L，邻苯二甲酸酯（DBP、BBP、DEHP、DNOP、DINP、DIDP）的总量≤0.1%，可迁移元素（可溶性重金属）铅Pb、镉Cd铬Cr、汞Hg、锑Sb、砷As、钡Ba、硒Se均未检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3.ABS热熔胶：采用环保ABS热熔胶，总挥发性有机物≤4g/L。</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五金件：采用高强度铰链，具备垂直静载荷（过载）测试合格、水平静载荷（过载）测试合格，操作力耐久性试验前打开力16N、关闭力15N，操作力耐久性试验后打开力15N、关闭力14N，垂直静载荷测试合格，水平静载荷测试合格，经80000次耐久性测试后测试合格，下沉量≤1.5mm，金属件外观性能要求(电镀层)未见缺陷，经中性盐雾试验，连续喷雾216h后耐腐蚀等级≥9级。三合一偏心连接件:金属件外观涂层无漏喷、锈蚀和脱色、掉色现象，涂层光滑均匀，色泽一致，无流挂、疙瘩、皱皮、飞漆等缺陷，表面无剥落、返锈、毛刺，无烧焦、起泡、针孔、裂纹、花斑，酸盐雾试验（ASS）镀（涂）层本身的耐腐蚀等级≥10级、镀（涂）层对基体的保护等级≥10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5.钢架：采用厚度≥1.2MM矩管，抗静电塑粉表面材料。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0"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茶几</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1200*600*450</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wp:posOffset>
                        </wp:positionH>
                        <wp:positionV relativeFrom="paragraph">
                          <wp:posOffset>956945</wp:posOffset>
                        </wp:positionV>
                        <wp:extent cx="1029335" cy="704850"/>
                        <wp:effectExtent l="0" t="0" r="18415" b="0"/>
                        <wp:wrapNone/>
                        <wp:docPr id="33" name="图片_30"/>
                        <wp:cNvGraphicFramePr/>
                        <a:graphic xmlns:a="http://schemas.openxmlformats.org/drawingml/2006/main">
                          <a:graphicData uri="http://schemas.openxmlformats.org/drawingml/2006/picture">
                            <pic:pic xmlns:pic="http://schemas.openxmlformats.org/drawingml/2006/picture">
                              <pic:nvPicPr>
                                <pic:cNvPr id="33" name="图片_30"/>
                                <pic:cNvPicPr/>
                              </pic:nvPicPr>
                              <pic:blipFill>
                                <a:blip r:embed="rId17"/>
                                <a:stretch>
                                  <a:fillRect/>
                                </a:stretch>
                              </pic:blipFill>
                              <pic:spPr>
                                <a:xfrm>
                                  <a:off x="0" y="0"/>
                                  <a:ext cx="1029335" cy="704850"/>
                                </a:xfrm>
                                <a:prstGeom prst="rect">
                                  <a:avLst/>
                                </a:prstGeom>
                                <a:noFill/>
                                <a:ln>
                                  <a:noFill/>
                                </a:ln>
                              </pic:spPr>
                            </pic:pic>
                          </a:graphicData>
                        </a:graphic>
                      </wp:anchor>
                    </w:drawing>
                  </w:r>
                </w:p>
              </w:tc>
              <w:tc>
                <w:tcPr>
                  <w:tcW w:w="28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主材：采用环保三聚氰胺饰面板，甲醛释放限量≤0.04mg/m³，耐光色牢度＞4级，表面耐龟裂＞4级，表面耐干热＞4级，表面耐污染腐蚀（丙酮、咖啡（120g/L）、氢氧化钠溶液（25％）、双氧水（30％）、鞋油、柠檬酸溶液（10％））达到5级，表面耐香烟灼烧达到4级，表面耐磨磨耗值≤20mg/100r，表面耐划痕无大于90％的连续划痕，表面胶合强度≥1.0MPa，板内密度偏差±5%，24h吸水厚度膨胀率≤5%，挥发性有机化合物（72h）（苯、甲苯、二甲苯、总挥发性有机化合物（TVOC））未检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封边：采用环保ABS封边条，封边条表面无皱纹、裂纹、折痕、暗条痕、染色线、刀线、油渍、污点、黑斑、粘胶和杂质，无明显的气泡、针孔、划痕、波纹等瑕疵，封边条表面光滑，花纹清晰、均匀，无漏印。压纹（压花）表面有统一的花式，且压纹清晰、均匀，耐干热性、耐磨性、耐老化性以及耐冷热循环性均符合检测标准，甲醛释放量≤1.5mg/L，邻苯二甲酸酯（DBP、BBP、DEHP、DNOP、DINP、DIDP）的总量≤0.1%，可迁移元素（可溶性重金属）铅Pb、镉Cd铬Cr、汞Hg、锑Sb、砷As、钡Ba、硒Se均未检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3.ABS热熔胶：采用环保ABS热熔胶，总挥发性有机物≤4g/L。</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4.钢架：采用厚度≥1.2MM矩管，抗静电塑粉表面材料。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1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w:t>
                  </w: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沙发</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三人位</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46355</wp:posOffset>
                        </wp:positionH>
                        <wp:positionV relativeFrom="paragraph">
                          <wp:posOffset>1186815</wp:posOffset>
                        </wp:positionV>
                        <wp:extent cx="1032510" cy="618490"/>
                        <wp:effectExtent l="0" t="0" r="15240" b="10160"/>
                        <wp:wrapNone/>
                        <wp:docPr id="34" name="图片_15"/>
                        <wp:cNvGraphicFramePr/>
                        <a:graphic xmlns:a="http://schemas.openxmlformats.org/drawingml/2006/main">
                          <a:graphicData uri="http://schemas.openxmlformats.org/drawingml/2006/picture">
                            <pic:pic xmlns:pic="http://schemas.openxmlformats.org/drawingml/2006/picture">
                              <pic:nvPicPr>
                                <pic:cNvPr id="34" name="图片_15"/>
                                <pic:cNvPicPr/>
                              </pic:nvPicPr>
                              <pic:blipFill>
                                <a:blip r:embed="rId18"/>
                                <a:stretch>
                                  <a:fillRect/>
                                </a:stretch>
                              </pic:blipFill>
                              <pic:spPr>
                                <a:xfrm>
                                  <a:off x="0" y="0"/>
                                  <a:ext cx="1032510" cy="618490"/>
                                </a:xfrm>
                                <a:prstGeom prst="rect">
                                  <a:avLst/>
                                </a:prstGeom>
                                <a:noFill/>
                                <a:ln>
                                  <a:noFill/>
                                </a:ln>
                              </pic:spPr>
                            </pic:pic>
                          </a:graphicData>
                        </a:graphic>
                      </wp:anchor>
                    </w:drawing>
                  </w:r>
                </w:p>
              </w:tc>
              <w:tc>
                <w:tcPr>
                  <w:tcW w:w="28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头层牛皮覆面，耐折牢度（50000次）无裂纹，耐磨性无明显损伤、剥落，撕裂力≥120N，游离甲醛≤21mg/kg，干擦摩擦色牢度≥4级，湿擦摩擦色牢度≥4级，碱性汗液摩擦色牢度≥4级，涂层沾着牢度≥5N/10mm，pH值≥4，禁用偶氮染料≤6mg/kg，挥发性有机物（VOC）≤15mg/kg，可萃取的重金属（铅（Pb）、镉（Cd））未检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2.海绵：采用高回弹海绵，表面有防腐和防变形保护膜，检测指标65%/25%压陷比≥2.1；75%压缩永久变形≤2%；泡沫塑料密度(座面)≥40kg/m³；拉伸强度≥180KPa；伸长率≥160%；回弹率≥60%；撕裂强度≥2.5N/cm；干热老化后拉伸强度≥150KPa；干热老化后拉伸强度变化率±30%；游离甲醛未检出(检出限值≤20mg/kg)；恒定负荷反复压陷疲劳性能≤20%；抗引燃特性检测时无续燃、无阴燃；25%压陷硬度(等级/196N)：196±18N。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3、▲皮沙发甲醛释放量≤0.05mg/m³，总挥发性有机化合物(TVOC)≤0.3mg/m³,家具涂层可迁移元素检测符合要求,皮革中五氯苯酚（PCP）符合标准要求，皮革和毛皮中可分解芳香胺染料未检出。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1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单人位</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28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0"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w:t>
                  </w:r>
                </w:p>
              </w:tc>
              <w:tc>
                <w:tcPr>
                  <w:tcW w:w="19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工作前台</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2000*600*1200</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80010</wp:posOffset>
                        </wp:positionH>
                        <wp:positionV relativeFrom="paragraph">
                          <wp:posOffset>1567815</wp:posOffset>
                        </wp:positionV>
                        <wp:extent cx="1046480" cy="660400"/>
                        <wp:effectExtent l="0" t="0" r="1270" b="6350"/>
                        <wp:wrapNone/>
                        <wp:docPr id="30" name="图片_16"/>
                        <wp:cNvGraphicFramePr/>
                        <a:graphic xmlns:a="http://schemas.openxmlformats.org/drawingml/2006/main">
                          <a:graphicData uri="http://schemas.openxmlformats.org/drawingml/2006/picture">
                            <pic:pic xmlns:pic="http://schemas.openxmlformats.org/drawingml/2006/picture">
                              <pic:nvPicPr>
                                <pic:cNvPr id="30" name="图片_16"/>
                                <pic:cNvPicPr/>
                              </pic:nvPicPr>
                              <pic:blipFill>
                                <a:blip r:embed="rId19"/>
                                <a:stretch>
                                  <a:fillRect/>
                                </a:stretch>
                              </pic:blipFill>
                              <pic:spPr>
                                <a:xfrm>
                                  <a:off x="0" y="0"/>
                                  <a:ext cx="1046480" cy="660400"/>
                                </a:xfrm>
                                <a:prstGeom prst="rect">
                                  <a:avLst/>
                                </a:prstGeom>
                                <a:noFill/>
                                <a:ln>
                                  <a:noFill/>
                                </a:ln>
                              </pic:spPr>
                            </pic:pic>
                          </a:graphicData>
                        </a:graphic>
                      </wp:anchor>
                    </w:drawing>
                  </w:r>
                </w:p>
              </w:tc>
              <w:tc>
                <w:tcPr>
                  <w:tcW w:w="28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主材：采用环保三聚氰胺饰面板，甲醛释放限量≤0.04mg/m³，耐光色牢度＞4级，表面耐龟裂＞4级，表面耐干热＞4级，表面耐污染腐蚀（丙酮、咖啡（120g/L）、氢氧化钠溶液（25％）、双氧水（30％）、鞋油、柠檬酸溶液（10％））达到5级，表面耐香烟灼烧达到4级，表面耐磨磨耗值≤20mg/100r，表面耐划痕无大于90％的连续划痕，表面胶合强度≥1.0MPa，板内密度偏差±5%，24h吸水厚度膨胀率≤5%，挥发性有机化合物（72h）（苯、甲苯、二甲苯、总挥发性有机化合物（TVOC））未检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封边：采用环保ABS封边条，封边条表面无皱纹、裂纹、折痕、暗条痕、染色线、刀线、油渍、污点、黑斑、粘胶和杂质，无明显的气泡、针孔、划痕、波纹等瑕疵，封边条表面光滑，花纹清晰、均匀，无漏印。压纹（压花）表面有统一的花式，且压纹清晰、均匀，耐干热性、耐磨性、耐老化性以及耐冷热循环性均符合检测标准，甲醛释放量≤1.5mg/L，邻苯二甲酸酯（DBP、BBP、DEHP、DNOP、DINP、DIDP）的总量≤0.1%，可迁移元素（可溶性重金属）铅Pb、镉Cd铬Cr、汞Hg、锑Sb、砷As、钡Ba、硒Se均未检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3.ABS热熔胶：采用环保ABS热熔胶，总挥发性有机物≤4g/L。</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五金件：采用高强度铰链，具备垂直静载荷（过载）测试合格、水平静载荷（过载）测试合格，操作力耐久性试验前打开力16N、关闭力15N，操作力耐久性试验后打开力15N、关闭力14N，垂直静载荷测试合格，水平静载荷测试合格，经80000次耐久性测试后测试合格，下沉量≤1.5mm，金属件外观性能要求(电镀层)未见缺陷，经中性盐雾试验，连续喷雾216h后耐腐蚀等级≥9级。三合一偏心连接件:金属件外观涂层无漏喷、锈蚀和脱色、掉色现象，涂层光滑均匀，色泽一致，无流挂、疙瘩、皱皮、飞漆等缺陷，表面无剥落、返锈、毛刺，无烧焦、起泡、针孔、裂纹、花斑，酸盐雾试验（ASS）镀（涂）层本身的耐腐蚀等级≥10级、镀（涂）层对基体的保护等级≥10级。</w:t>
                  </w:r>
                </w:p>
              </w:tc>
            </w:tr>
          </w:tbl>
          <w:p>
            <w:pPr>
              <w:widowControl/>
              <w:spacing w:line="480" w:lineRule="auto"/>
              <w:rPr>
                <w:rFonts w:ascii="宋体" w:hAnsi="宋体" w:eastAsia="宋体" w:cs="宋体"/>
                <w:color w:val="333333"/>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3" w:type="dxa"/>
            <w:gridSpan w:val="3"/>
          </w:tcPr>
          <w:p>
            <w:pPr>
              <w:widowControl/>
              <w:spacing w:line="480" w:lineRule="auto"/>
              <w:rPr>
                <w:rFonts w:ascii="宋体" w:hAnsi="宋体" w:eastAsia="宋体" w:cs="宋体"/>
                <w:color w:val="333333"/>
                <w:kern w:val="0"/>
                <w:sz w:val="24"/>
                <w:szCs w:val="24"/>
              </w:rPr>
            </w:pPr>
          </w:p>
        </w:tc>
      </w:tr>
    </w:tbl>
    <w:p>
      <w:pPr>
        <w:widowControl/>
        <w:shd w:val="clear" w:color="auto" w:fill="FFFFFF"/>
        <w:spacing w:line="480" w:lineRule="auto"/>
        <w:ind w:firstLine="360" w:firstLineChars="150"/>
        <w:rPr>
          <w:color w:val="FF0000"/>
          <w:sz w:val="24"/>
        </w:rPr>
      </w:pPr>
      <w:r>
        <w:rPr>
          <w:rFonts w:hint="eastAsia"/>
          <w:color w:val="FF0000"/>
          <w:sz w:val="24"/>
        </w:rPr>
        <w:t>品目信息二的</w:t>
      </w:r>
      <w:r>
        <w:rPr>
          <w:color w:val="FF0000"/>
          <w:sz w:val="24"/>
        </w:rPr>
        <w:t>标的参数</w:t>
      </w:r>
      <w:r>
        <w:rPr>
          <w:rFonts w:hint="eastAsia"/>
          <w:color w:val="FF0000"/>
          <w:sz w:val="24"/>
        </w:rPr>
        <w:t>：</w:t>
      </w:r>
      <w:r>
        <w:rPr>
          <w:color w:val="FF0000"/>
          <w:sz w:val="24"/>
        </w:rPr>
        <w:t>（</w:t>
      </w:r>
      <w:r>
        <w:rPr>
          <w:rFonts w:hint="eastAsia"/>
          <w:color w:val="FF0000"/>
          <w:sz w:val="24"/>
        </w:rPr>
        <w:t>如有</w:t>
      </w:r>
      <w:r>
        <w:rPr>
          <w:color w:val="FF0000"/>
          <w:sz w:val="24"/>
        </w:rPr>
        <w:t>，请复制</w:t>
      </w:r>
      <w:r>
        <w:rPr>
          <w:rFonts w:hint="eastAsia"/>
          <w:color w:val="FF0000"/>
          <w:sz w:val="24"/>
        </w:rPr>
        <w:t>参数</w:t>
      </w:r>
      <w:r>
        <w:rPr>
          <w:color w:val="FF0000"/>
          <w:sz w:val="24"/>
        </w:rPr>
        <w:t>表</w:t>
      </w:r>
      <w:r>
        <w:rPr>
          <w:rFonts w:hint="eastAsia"/>
          <w:color w:val="FF0000"/>
          <w:sz w:val="24"/>
        </w:rPr>
        <w:t>填写</w:t>
      </w:r>
      <w:r>
        <w:rPr>
          <w:color w:val="FF0000"/>
          <w:sz w:val="24"/>
        </w:rPr>
        <w:t>）</w:t>
      </w:r>
    </w:p>
    <w:p>
      <w:pPr>
        <w:widowControl/>
        <w:shd w:val="clear" w:color="auto" w:fill="FFFFFF"/>
        <w:spacing w:line="480" w:lineRule="auto"/>
        <w:ind w:firstLine="360" w:firstLineChars="150"/>
        <w:rPr>
          <w:color w:val="FF0000"/>
          <w:sz w:val="24"/>
        </w:rPr>
      </w:pPr>
      <w:r>
        <w:rPr>
          <w:rFonts w:hint="eastAsia"/>
          <w:color w:val="FF0000"/>
          <w:sz w:val="24"/>
        </w:rPr>
        <w:t>品目信息三的</w:t>
      </w:r>
      <w:r>
        <w:rPr>
          <w:color w:val="FF0000"/>
          <w:sz w:val="24"/>
        </w:rPr>
        <w:t>标的参数</w:t>
      </w:r>
      <w:r>
        <w:rPr>
          <w:rFonts w:hint="eastAsia"/>
          <w:color w:val="FF0000"/>
          <w:sz w:val="24"/>
        </w:rPr>
        <w:t>：</w:t>
      </w:r>
      <w:r>
        <w:rPr>
          <w:color w:val="FF0000"/>
          <w:sz w:val="24"/>
        </w:rPr>
        <w:t>（</w:t>
      </w:r>
      <w:r>
        <w:rPr>
          <w:rFonts w:hint="eastAsia"/>
          <w:color w:val="FF0000"/>
          <w:sz w:val="24"/>
        </w:rPr>
        <w:t>如有</w:t>
      </w:r>
      <w:r>
        <w:rPr>
          <w:color w:val="FF0000"/>
          <w:sz w:val="24"/>
        </w:rPr>
        <w:t>，请复制</w:t>
      </w:r>
      <w:r>
        <w:rPr>
          <w:rFonts w:hint="eastAsia"/>
          <w:color w:val="FF0000"/>
          <w:sz w:val="24"/>
        </w:rPr>
        <w:t>参数</w:t>
      </w:r>
      <w:r>
        <w:rPr>
          <w:color w:val="FF0000"/>
          <w:sz w:val="24"/>
        </w:rPr>
        <w:t>表</w:t>
      </w:r>
      <w:r>
        <w:rPr>
          <w:rFonts w:hint="eastAsia"/>
          <w:color w:val="FF0000"/>
          <w:sz w:val="24"/>
        </w:rPr>
        <w:t>填写</w:t>
      </w:r>
      <w:r>
        <w:rPr>
          <w:color w:val="FF0000"/>
          <w:sz w:val="24"/>
        </w:rPr>
        <w:t>）</w:t>
      </w:r>
    </w:p>
    <w:p>
      <w:pPr>
        <w:widowControl/>
        <w:shd w:val="clear" w:color="auto" w:fill="FFFFFF"/>
        <w:spacing w:line="480" w:lineRule="auto"/>
        <w:ind w:firstLine="360" w:firstLineChars="150"/>
        <w:rPr>
          <w:rFonts w:ascii="宋体" w:hAnsi="宋体" w:eastAsia="宋体" w:cs="宋体"/>
          <w:color w:val="FF0000"/>
          <w:kern w:val="0"/>
          <w:sz w:val="24"/>
          <w:szCs w:val="24"/>
        </w:rPr>
      </w:pPr>
      <w:r>
        <w:rPr>
          <w:rFonts w:hint="eastAsia"/>
          <w:color w:val="FF0000"/>
          <w:sz w:val="24"/>
        </w:rPr>
        <w:t>……</w:t>
      </w:r>
    </w:p>
    <w:p>
      <w:pPr>
        <w:widowControl/>
        <w:shd w:val="clear" w:color="auto" w:fill="FFFFFF"/>
        <w:spacing w:line="480" w:lineRule="auto"/>
        <w:ind w:firstLine="360" w:firstLineChars="150"/>
        <w:rPr>
          <w:rFonts w:ascii="宋体" w:hAnsi="宋体" w:eastAsia="宋体" w:cs="宋体"/>
          <w:color w:val="333333"/>
          <w:kern w:val="0"/>
          <w:sz w:val="24"/>
          <w:szCs w:val="24"/>
        </w:rPr>
      </w:pPr>
      <w:r>
        <w:rPr>
          <w:rFonts w:hint="eastAsia" w:ascii="宋体" w:hAnsi="宋体" w:eastAsia="宋体" w:cs="宋体"/>
          <w:color w:val="FF0000"/>
          <w:kern w:val="0"/>
          <w:sz w:val="24"/>
          <w:szCs w:val="24"/>
        </w:rPr>
        <w:t>评审</w:t>
      </w:r>
      <w:r>
        <w:rPr>
          <w:rFonts w:ascii="宋体" w:hAnsi="宋体" w:eastAsia="宋体" w:cs="宋体"/>
          <w:color w:val="FF0000"/>
          <w:kern w:val="0"/>
          <w:sz w:val="24"/>
          <w:szCs w:val="24"/>
        </w:rPr>
        <w:t>条款</w:t>
      </w:r>
      <w:r>
        <w:rPr>
          <w:rFonts w:hint="eastAsia" w:ascii="宋体" w:hAnsi="宋体" w:eastAsia="宋体" w:cs="宋体"/>
          <w:color w:val="FF0000"/>
          <w:kern w:val="0"/>
          <w:sz w:val="24"/>
          <w:szCs w:val="24"/>
        </w:rPr>
        <w:t>：</w:t>
      </w:r>
      <w:r>
        <w:rPr>
          <w:rFonts w:ascii="宋体" w:hAnsi="宋体" w:eastAsia="宋体" w:cs="宋体"/>
          <w:color w:val="333333"/>
          <w:kern w:val="0"/>
          <w:sz w:val="24"/>
          <w:szCs w:val="24"/>
        </w:rPr>
        <w:t xml:space="preserve"> </w:t>
      </w:r>
    </w:p>
    <w:p>
      <w:pPr>
        <w:widowControl/>
        <w:shd w:val="clear" w:color="auto" w:fill="FFFFFF"/>
        <w:spacing w:line="480" w:lineRule="auto"/>
        <w:ind w:firstLine="360" w:firstLineChars="150"/>
        <w:rPr>
          <w:rFonts w:ascii="宋体" w:hAnsi="宋体" w:eastAsia="宋体" w:cs="宋体"/>
          <w:color w:val="333333"/>
          <w:kern w:val="0"/>
          <w:sz w:val="24"/>
          <w:szCs w:val="24"/>
        </w:rPr>
      </w:pPr>
      <w:r>
        <w:rPr>
          <w:rFonts w:hint="eastAsia" w:ascii="宋体" w:hAnsi="宋体" w:eastAsia="宋体" w:cs="宋体"/>
          <w:color w:val="0000FF"/>
          <w:kern w:val="0"/>
          <w:sz w:val="24"/>
          <w:szCs w:val="24"/>
        </w:rPr>
        <w:t>☑</w:t>
      </w:r>
      <w:r>
        <w:rPr>
          <w:rFonts w:hint="eastAsia" w:ascii="宋体" w:hAnsi="宋体" w:eastAsia="宋体" w:cs="宋体"/>
          <w:color w:val="333333"/>
          <w:kern w:val="0"/>
          <w:sz w:val="24"/>
          <w:szCs w:val="24"/>
        </w:rPr>
        <w:t xml:space="preserve">综合评分法      </w:t>
      </w:r>
    </w:p>
    <w:tbl>
      <w:tblPr>
        <w:tblStyle w:val="12"/>
        <w:tblW w:w="10915"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993"/>
        <w:gridCol w:w="1701"/>
        <w:gridCol w:w="4961"/>
        <w:gridCol w:w="85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tcPr>
          <w:p>
            <w:pPr>
              <w:widowControl/>
              <w:spacing w:line="480" w:lineRule="auto"/>
              <w:rPr>
                <w:rFonts w:ascii="宋体" w:hAnsi="宋体" w:eastAsia="宋体" w:cs="宋体"/>
                <w:b/>
                <w:color w:val="333333"/>
                <w:kern w:val="0"/>
                <w:sz w:val="22"/>
                <w:szCs w:val="24"/>
              </w:rPr>
            </w:pPr>
            <w:r>
              <w:rPr>
                <w:rFonts w:hint="eastAsia" w:ascii="宋体" w:hAnsi="宋体" w:eastAsia="宋体" w:cs="宋体"/>
                <w:b/>
                <w:color w:val="333333"/>
                <w:kern w:val="0"/>
                <w:sz w:val="22"/>
                <w:szCs w:val="24"/>
              </w:rPr>
              <w:t>评审项编号</w:t>
            </w:r>
          </w:p>
        </w:tc>
        <w:tc>
          <w:tcPr>
            <w:tcW w:w="993" w:type="dxa"/>
          </w:tcPr>
          <w:p>
            <w:pPr>
              <w:widowControl/>
              <w:spacing w:line="480" w:lineRule="auto"/>
              <w:rPr>
                <w:rFonts w:ascii="宋体" w:hAnsi="宋体" w:eastAsia="宋体" w:cs="宋体"/>
                <w:b/>
                <w:color w:val="333333"/>
                <w:kern w:val="0"/>
                <w:sz w:val="22"/>
                <w:szCs w:val="24"/>
              </w:rPr>
            </w:pPr>
            <w:r>
              <w:rPr>
                <w:rFonts w:hint="eastAsia" w:ascii="宋体" w:hAnsi="宋体" w:eastAsia="宋体" w:cs="宋体"/>
                <w:b/>
                <w:color w:val="333333"/>
                <w:kern w:val="0"/>
                <w:sz w:val="22"/>
                <w:szCs w:val="24"/>
              </w:rPr>
              <w:t>一级评审项</w:t>
            </w:r>
          </w:p>
        </w:tc>
        <w:tc>
          <w:tcPr>
            <w:tcW w:w="1701" w:type="dxa"/>
          </w:tcPr>
          <w:p>
            <w:pPr>
              <w:widowControl/>
              <w:spacing w:line="480" w:lineRule="auto"/>
              <w:rPr>
                <w:rFonts w:ascii="宋体" w:hAnsi="宋体" w:eastAsia="宋体" w:cs="宋体"/>
                <w:b/>
                <w:color w:val="333333"/>
                <w:kern w:val="0"/>
                <w:sz w:val="22"/>
                <w:szCs w:val="24"/>
              </w:rPr>
            </w:pPr>
            <w:r>
              <w:rPr>
                <w:rFonts w:hint="eastAsia" w:ascii="宋体" w:hAnsi="宋体" w:eastAsia="宋体" w:cs="宋体"/>
                <w:b/>
                <w:color w:val="333333"/>
                <w:kern w:val="0"/>
                <w:sz w:val="22"/>
                <w:szCs w:val="24"/>
              </w:rPr>
              <w:t>二级评审项</w:t>
            </w:r>
          </w:p>
        </w:tc>
        <w:tc>
          <w:tcPr>
            <w:tcW w:w="4961" w:type="dxa"/>
          </w:tcPr>
          <w:p>
            <w:pPr>
              <w:widowControl/>
              <w:spacing w:line="480" w:lineRule="auto"/>
              <w:jc w:val="center"/>
              <w:rPr>
                <w:rFonts w:ascii="宋体" w:hAnsi="宋体" w:eastAsia="宋体" w:cs="宋体"/>
                <w:b/>
                <w:color w:val="333333"/>
                <w:kern w:val="0"/>
                <w:sz w:val="22"/>
                <w:szCs w:val="24"/>
              </w:rPr>
            </w:pPr>
            <w:r>
              <w:rPr>
                <w:rFonts w:hint="eastAsia" w:ascii="宋体" w:hAnsi="宋体" w:eastAsia="宋体" w:cs="宋体"/>
                <w:b/>
                <w:color w:val="333333"/>
                <w:kern w:val="0"/>
                <w:sz w:val="22"/>
                <w:szCs w:val="24"/>
              </w:rPr>
              <w:t>详细要求</w:t>
            </w:r>
          </w:p>
        </w:tc>
        <w:tc>
          <w:tcPr>
            <w:tcW w:w="851" w:type="dxa"/>
          </w:tcPr>
          <w:p>
            <w:pPr>
              <w:widowControl/>
              <w:spacing w:line="480" w:lineRule="auto"/>
              <w:rPr>
                <w:rFonts w:ascii="宋体" w:hAnsi="宋体" w:eastAsia="宋体" w:cs="宋体"/>
                <w:b/>
                <w:color w:val="333333"/>
                <w:kern w:val="0"/>
                <w:sz w:val="22"/>
                <w:szCs w:val="24"/>
              </w:rPr>
            </w:pPr>
            <w:r>
              <w:rPr>
                <w:rFonts w:hint="eastAsia" w:ascii="宋体" w:hAnsi="宋体" w:eastAsia="宋体" w:cs="宋体"/>
                <w:b/>
                <w:color w:val="333333"/>
                <w:kern w:val="0"/>
                <w:sz w:val="22"/>
                <w:szCs w:val="24"/>
              </w:rPr>
              <w:t>分值</w:t>
            </w:r>
          </w:p>
        </w:tc>
        <w:tc>
          <w:tcPr>
            <w:tcW w:w="1417" w:type="dxa"/>
          </w:tcPr>
          <w:p>
            <w:pPr>
              <w:widowControl/>
              <w:spacing w:line="480" w:lineRule="auto"/>
              <w:rPr>
                <w:rFonts w:ascii="宋体" w:hAnsi="宋体" w:eastAsia="宋体" w:cs="宋体"/>
                <w:b/>
                <w:color w:val="333333"/>
                <w:kern w:val="0"/>
                <w:sz w:val="22"/>
                <w:szCs w:val="24"/>
              </w:rPr>
            </w:pPr>
            <w:r>
              <w:rPr>
                <w:rFonts w:hint="eastAsia" w:ascii="宋体" w:hAnsi="宋体" w:eastAsia="宋体" w:cs="宋体"/>
                <w:b/>
                <w:color w:val="333333"/>
                <w:kern w:val="0"/>
                <w:sz w:val="22"/>
                <w:szCs w:val="24"/>
              </w:rPr>
              <w:t>客观评审项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92" w:type="dxa"/>
          </w:tcPr>
          <w:p>
            <w:pPr>
              <w:widowControl/>
              <w:spacing w:line="480" w:lineRule="auto"/>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w:t>
            </w:r>
          </w:p>
        </w:tc>
        <w:tc>
          <w:tcPr>
            <w:tcW w:w="993" w:type="dxa"/>
          </w:tcPr>
          <w:p>
            <w:pPr>
              <w:widowControl/>
              <w:spacing w:line="480" w:lineRule="auto"/>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w:t>
            </w:r>
          </w:p>
        </w:tc>
        <w:tc>
          <w:tcPr>
            <w:tcW w:w="1701" w:type="dxa"/>
          </w:tcPr>
          <w:p>
            <w:pPr>
              <w:widowControl/>
              <w:spacing w:line="480" w:lineRule="auto"/>
              <w:rPr>
                <w:rFonts w:ascii="宋体" w:hAnsi="宋体" w:eastAsia="宋体" w:cs="宋体"/>
                <w:color w:val="333333"/>
                <w:kern w:val="0"/>
                <w:sz w:val="24"/>
                <w:szCs w:val="24"/>
              </w:rPr>
            </w:pPr>
          </w:p>
        </w:tc>
        <w:tc>
          <w:tcPr>
            <w:tcW w:w="4961" w:type="dxa"/>
          </w:tcPr>
          <w:p>
            <w:pPr>
              <w:widowControl/>
              <w:spacing w:line="480" w:lineRule="auto"/>
              <w:rPr>
                <w:rFonts w:ascii="宋体" w:hAnsi="宋体" w:eastAsia="宋体" w:cs="宋体"/>
                <w:color w:val="333333"/>
                <w:kern w:val="0"/>
                <w:sz w:val="24"/>
                <w:szCs w:val="24"/>
              </w:rPr>
            </w:pPr>
          </w:p>
        </w:tc>
        <w:tc>
          <w:tcPr>
            <w:tcW w:w="851" w:type="dxa"/>
          </w:tcPr>
          <w:p>
            <w:pPr>
              <w:widowControl/>
              <w:spacing w:line="480" w:lineRule="auto"/>
              <w:rPr>
                <w:rFonts w:ascii="宋体" w:hAnsi="宋体" w:eastAsia="宋体" w:cs="宋体"/>
                <w:color w:val="333333"/>
                <w:kern w:val="0"/>
                <w:sz w:val="24"/>
                <w:szCs w:val="24"/>
              </w:rPr>
            </w:pPr>
          </w:p>
        </w:tc>
        <w:tc>
          <w:tcPr>
            <w:tcW w:w="1417" w:type="dxa"/>
          </w:tcPr>
          <w:p>
            <w:pPr>
              <w:widowControl/>
              <w:spacing w:line="48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92" w:type="dxa"/>
          </w:tcPr>
          <w:p>
            <w:pPr>
              <w:widowControl/>
              <w:spacing w:line="480" w:lineRule="auto"/>
              <w:rPr>
                <w:rFonts w:ascii="宋体" w:hAnsi="宋体" w:eastAsia="宋体" w:cs="宋体"/>
                <w:color w:val="333333"/>
                <w:kern w:val="0"/>
                <w:sz w:val="24"/>
                <w:szCs w:val="24"/>
              </w:rPr>
            </w:pPr>
          </w:p>
        </w:tc>
        <w:tc>
          <w:tcPr>
            <w:tcW w:w="993" w:type="dxa"/>
          </w:tcPr>
          <w:p>
            <w:pPr>
              <w:widowControl/>
              <w:spacing w:line="480" w:lineRule="auto"/>
              <w:rPr>
                <w:rFonts w:ascii="宋体" w:hAnsi="宋体" w:eastAsia="宋体" w:cs="宋体"/>
                <w:color w:val="333333"/>
                <w:kern w:val="0"/>
                <w:sz w:val="24"/>
                <w:szCs w:val="24"/>
              </w:rPr>
            </w:pPr>
          </w:p>
        </w:tc>
        <w:tc>
          <w:tcPr>
            <w:tcW w:w="1701" w:type="dxa"/>
          </w:tcPr>
          <w:p>
            <w:pPr>
              <w:widowControl/>
              <w:spacing w:line="480" w:lineRule="auto"/>
              <w:rPr>
                <w:rFonts w:ascii="宋体" w:hAnsi="宋体" w:eastAsia="宋体" w:cs="宋体"/>
                <w:color w:val="333333"/>
                <w:kern w:val="0"/>
                <w:sz w:val="24"/>
                <w:szCs w:val="24"/>
              </w:rPr>
            </w:pPr>
          </w:p>
        </w:tc>
        <w:tc>
          <w:tcPr>
            <w:tcW w:w="4961" w:type="dxa"/>
          </w:tcPr>
          <w:p>
            <w:pPr>
              <w:widowControl/>
              <w:spacing w:line="480" w:lineRule="auto"/>
              <w:rPr>
                <w:rFonts w:ascii="宋体" w:hAnsi="宋体" w:eastAsia="宋体" w:cs="宋体"/>
                <w:color w:val="333333"/>
                <w:kern w:val="0"/>
                <w:sz w:val="24"/>
                <w:szCs w:val="24"/>
              </w:rPr>
            </w:pPr>
          </w:p>
        </w:tc>
        <w:tc>
          <w:tcPr>
            <w:tcW w:w="851" w:type="dxa"/>
          </w:tcPr>
          <w:p>
            <w:pPr>
              <w:widowControl/>
              <w:spacing w:line="480" w:lineRule="auto"/>
              <w:rPr>
                <w:rFonts w:ascii="宋体" w:hAnsi="宋体" w:eastAsia="宋体" w:cs="宋体"/>
                <w:color w:val="333333"/>
                <w:kern w:val="0"/>
                <w:sz w:val="24"/>
                <w:szCs w:val="24"/>
              </w:rPr>
            </w:pPr>
          </w:p>
        </w:tc>
        <w:tc>
          <w:tcPr>
            <w:tcW w:w="1417" w:type="dxa"/>
          </w:tcPr>
          <w:p>
            <w:pPr>
              <w:widowControl/>
              <w:spacing w:line="480" w:lineRule="auto"/>
              <w:rPr>
                <w:rFonts w:ascii="宋体" w:hAnsi="宋体" w:eastAsia="宋体" w:cs="宋体"/>
                <w:color w:val="333333"/>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pPr>
              <w:widowControl/>
              <w:spacing w:line="480" w:lineRule="auto"/>
              <w:rPr>
                <w:rFonts w:ascii="宋体" w:hAnsi="宋体" w:eastAsia="宋体" w:cs="宋体"/>
                <w:color w:val="333333"/>
                <w:kern w:val="0"/>
                <w:sz w:val="24"/>
                <w:szCs w:val="24"/>
              </w:rPr>
            </w:pPr>
          </w:p>
        </w:tc>
        <w:tc>
          <w:tcPr>
            <w:tcW w:w="993" w:type="dxa"/>
          </w:tcPr>
          <w:p>
            <w:pPr>
              <w:widowControl/>
              <w:spacing w:line="480" w:lineRule="auto"/>
              <w:rPr>
                <w:rFonts w:ascii="宋体" w:hAnsi="宋体" w:eastAsia="宋体" w:cs="宋体"/>
                <w:color w:val="333333"/>
                <w:kern w:val="0"/>
                <w:sz w:val="24"/>
                <w:szCs w:val="24"/>
              </w:rPr>
            </w:pPr>
          </w:p>
        </w:tc>
        <w:tc>
          <w:tcPr>
            <w:tcW w:w="1701" w:type="dxa"/>
          </w:tcPr>
          <w:p>
            <w:pPr>
              <w:widowControl/>
              <w:spacing w:line="480" w:lineRule="auto"/>
              <w:rPr>
                <w:rFonts w:ascii="宋体" w:hAnsi="宋体" w:eastAsia="宋体" w:cs="宋体"/>
                <w:color w:val="333333"/>
                <w:kern w:val="0"/>
                <w:sz w:val="24"/>
                <w:szCs w:val="24"/>
              </w:rPr>
            </w:pPr>
          </w:p>
        </w:tc>
        <w:tc>
          <w:tcPr>
            <w:tcW w:w="4961" w:type="dxa"/>
          </w:tcPr>
          <w:p>
            <w:pPr>
              <w:widowControl/>
              <w:spacing w:line="480" w:lineRule="auto"/>
              <w:rPr>
                <w:rFonts w:ascii="宋体" w:hAnsi="宋体" w:eastAsia="宋体" w:cs="宋体"/>
                <w:color w:val="333333"/>
                <w:kern w:val="0"/>
                <w:sz w:val="24"/>
                <w:szCs w:val="24"/>
              </w:rPr>
            </w:pPr>
          </w:p>
        </w:tc>
        <w:tc>
          <w:tcPr>
            <w:tcW w:w="851" w:type="dxa"/>
          </w:tcPr>
          <w:p>
            <w:pPr>
              <w:widowControl/>
              <w:spacing w:line="480" w:lineRule="auto"/>
              <w:rPr>
                <w:rFonts w:ascii="宋体" w:hAnsi="宋体" w:eastAsia="宋体" w:cs="宋体"/>
                <w:color w:val="333333"/>
                <w:kern w:val="0"/>
                <w:sz w:val="24"/>
                <w:szCs w:val="24"/>
              </w:rPr>
            </w:pPr>
          </w:p>
        </w:tc>
        <w:tc>
          <w:tcPr>
            <w:tcW w:w="1417" w:type="dxa"/>
          </w:tcPr>
          <w:p>
            <w:pPr>
              <w:widowControl/>
              <w:spacing w:line="480" w:lineRule="auto"/>
              <w:rPr>
                <w:rFonts w:ascii="宋体" w:hAnsi="宋体" w:eastAsia="宋体" w:cs="宋体"/>
                <w:color w:val="333333"/>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pPr>
              <w:widowControl/>
              <w:spacing w:line="480" w:lineRule="auto"/>
              <w:rPr>
                <w:rFonts w:ascii="宋体" w:hAnsi="宋体" w:eastAsia="宋体" w:cs="宋体"/>
                <w:color w:val="333333"/>
                <w:kern w:val="0"/>
                <w:sz w:val="24"/>
                <w:szCs w:val="24"/>
              </w:rPr>
            </w:pPr>
          </w:p>
        </w:tc>
        <w:tc>
          <w:tcPr>
            <w:tcW w:w="993" w:type="dxa"/>
          </w:tcPr>
          <w:p>
            <w:pPr>
              <w:widowControl/>
              <w:spacing w:line="480" w:lineRule="auto"/>
              <w:rPr>
                <w:rFonts w:ascii="宋体" w:hAnsi="宋体" w:eastAsia="宋体" w:cs="宋体"/>
                <w:color w:val="333333"/>
                <w:kern w:val="0"/>
                <w:sz w:val="24"/>
                <w:szCs w:val="24"/>
              </w:rPr>
            </w:pPr>
          </w:p>
        </w:tc>
        <w:tc>
          <w:tcPr>
            <w:tcW w:w="1701" w:type="dxa"/>
          </w:tcPr>
          <w:p>
            <w:pPr>
              <w:widowControl/>
              <w:spacing w:line="480" w:lineRule="auto"/>
              <w:rPr>
                <w:rFonts w:ascii="宋体" w:hAnsi="宋体" w:eastAsia="宋体" w:cs="宋体"/>
                <w:color w:val="333333"/>
                <w:kern w:val="0"/>
                <w:sz w:val="24"/>
                <w:szCs w:val="24"/>
              </w:rPr>
            </w:pPr>
          </w:p>
        </w:tc>
        <w:tc>
          <w:tcPr>
            <w:tcW w:w="4961" w:type="dxa"/>
          </w:tcPr>
          <w:p>
            <w:pPr>
              <w:widowControl/>
              <w:spacing w:line="480" w:lineRule="auto"/>
              <w:rPr>
                <w:rFonts w:ascii="宋体" w:hAnsi="宋体" w:eastAsia="宋体" w:cs="宋体"/>
                <w:color w:val="333333"/>
                <w:kern w:val="0"/>
                <w:sz w:val="24"/>
                <w:szCs w:val="24"/>
              </w:rPr>
            </w:pPr>
          </w:p>
        </w:tc>
        <w:tc>
          <w:tcPr>
            <w:tcW w:w="851" w:type="dxa"/>
          </w:tcPr>
          <w:p>
            <w:pPr>
              <w:widowControl/>
              <w:spacing w:line="480" w:lineRule="auto"/>
              <w:rPr>
                <w:rFonts w:ascii="宋体" w:hAnsi="宋体" w:eastAsia="宋体" w:cs="宋体"/>
                <w:color w:val="333333"/>
                <w:kern w:val="0"/>
                <w:sz w:val="24"/>
                <w:szCs w:val="24"/>
              </w:rPr>
            </w:pPr>
          </w:p>
        </w:tc>
        <w:tc>
          <w:tcPr>
            <w:tcW w:w="1417" w:type="dxa"/>
          </w:tcPr>
          <w:p>
            <w:pPr>
              <w:widowControl/>
              <w:spacing w:line="480" w:lineRule="auto"/>
              <w:rPr>
                <w:rFonts w:ascii="宋体" w:hAnsi="宋体" w:eastAsia="宋体" w:cs="宋体"/>
                <w:color w:val="333333"/>
                <w:kern w:val="0"/>
                <w:sz w:val="24"/>
                <w:szCs w:val="24"/>
              </w:rPr>
            </w:pPr>
          </w:p>
        </w:tc>
      </w:tr>
    </w:tbl>
    <w:tbl>
      <w:tblPr>
        <w:tblStyle w:val="11"/>
        <w:tblW w:w="10283" w:type="dxa"/>
        <w:jc w:val="center"/>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Layout w:type="autofit"/>
        <w:tblCellMar>
          <w:top w:w="0" w:type="dxa"/>
          <w:left w:w="0" w:type="dxa"/>
          <w:bottom w:w="0" w:type="dxa"/>
          <w:right w:w="0" w:type="dxa"/>
        </w:tblCellMar>
      </w:tblPr>
      <w:tblGrid>
        <w:gridCol w:w="808"/>
        <w:gridCol w:w="1052"/>
        <w:gridCol w:w="680"/>
        <w:gridCol w:w="6374"/>
        <w:gridCol w:w="1369"/>
      </w:tblGrid>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20"/>
                <w:rFonts w:ascii="宋体" w:hAnsi="宋体" w:cs="宋体"/>
                <w:color w:val="0000FF"/>
                <w:szCs w:val="21"/>
              </w:rPr>
            </w:pPr>
            <w:r>
              <w:rPr>
                <w:rStyle w:val="20"/>
                <w:rFonts w:hint="eastAsia" w:ascii="宋体" w:hAnsi="宋体" w:cs="宋体"/>
                <w:color w:val="0000FF"/>
                <w:szCs w:val="21"/>
              </w:rPr>
              <w:t>序号</w:t>
            </w:r>
          </w:p>
        </w:tc>
        <w:tc>
          <w:tcPr>
            <w:tcW w:w="1052"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20"/>
                <w:rFonts w:ascii="宋体" w:hAnsi="宋体" w:cs="宋体"/>
                <w:color w:val="0000FF"/>
                <w:szCs w:val="21"/>
              </w:rPr>
            </w:pPr>
            <w:r>
              <w:rPr>
                <w:rStyle w:val="20"/>
                <w:rFonts w:hint="eastAsia" w:ascii="宋体" w:hAnsi="宋体" w:cs="宋体"/>
                <w:color w:val="0000FF"/>
                <w:szCs w:val="21"/>
              </w:rPr>
              <w:t>评分因素及权重</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20"/>
                <w:rFonts w:ascii="宋体" w:hAnsi="宋体" w:cs="宋体"/>
                <w:color w:val="0000FF"/>
                <w:szCs w:val="21"/>
              </w:rPr>
            </w:pPr>
            <w:r>
              <w:rPr>
                <w:rStyle w:val="20"/>
                <w:rFonts w:hint="eastAsia" w:ascii="宋体" w:hAnsi="宋体" w:cs="宋体"/>
                <w:color w:val="0000FF"/>
                <w:szCs w:val="21"/>
              </w:rPr>
              <w:t>分值</w:t>
            </w:r>
          </w:p>
        </w:tc>
        <w:tc>
          <w:tcPr>
            <w:tcW w:w="6374"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20"/>
                <w:rFonts w:ascii="宋体" w:hAnsi="宋体" w:cs="宋体"/>
                <w:color w:val="0000FF"/>
                <w:szCs w:val="21"/>
              </w:rPr>
            </w:pPr>
            <w:r>
              <w:rPr>
                <w:rStyle w:val="20"/>
                <w:rFonts w:hint="eastAsia" w:ascii="宋体" w:hAnsi="宋体" w:cs="宋体"/>
                <w:color w:val="0000FF"/>
                <w:szCs w:val="21"/>
              </w:rPr>
              <w:t>评分标准</w:t>
            </w:r>
          </w:p>
        </w:tc>
        <w:tc>
          <w:tcPr>
            <w:tcW w:w="1369"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20"/>
                <w:rFonts w:ascii="宋体" w:hAnsi="宋体" w:cs="宋体"/>
                <w:color w:val="0000FF"/>
                <w:szCs w:val="21"/>
              </w:rPr>
            </w:pPr>
            <w:r>
              <w:rPr>
                <w:rStyle w:val="20"/>
                <w:rFonts w:hint="eastAsia" w:ascii="宋体" w:hAnsi="宋体" w:cs="宋体"/>
                <w:color w:val="0000FF"/>
                <w:szCs w:val="21"/>
              </w:rPr>
              <w:t>备注</w:t>
            </w: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20"/>
                <w:rFonts w:ascii="宋体" w:hAnsi="宋体" w:cs="宋体"/>
                <w:color w:val="0000FF"/>
                <w:szCs w:val="21"/>
              </w:rPr>
            </w:pPr>
            <w:r>
              <w:rPr>
                <w:rStyle w:val="20"/>
                <w:rFonts w:hint="eastAsia" w:ascii="宋体" w:hAnsi="宋体" w:cs="宋体"/>
                <w:color w:val="0000FF"/>
                <w:szCs w:val="21"/>
              </w:rPr>
              <w:t>1</w:t>
            </w:r>
          </w:p>
        </w:tc>
        <w:tc>
          <w:tcPr>
            <w:tcW w:w="1052"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20"/>
                <w:rFonts w:ascii="宋体" w:hAnsi="宋体" w:cs="宋体"/>
                <w:color w:val="0000FF"/>
                <w:szCs w:val="21"/>
              </w:rPr>
            </w:pPr>
            <w:r>
              <w:rPr>
                <w:rStyle w:val="20"/>
                <w:rFonts w:hint="eastAsia" w:ascii="宋体" w:hAnsi="宋体" w:cs="宋体"/>
                <w:color w:val="0000FF"/>
                <w:szCs w:val="21"/>
              </w:rPr>
              <w:t>投标报价4</w:t>
            </w:r>
            <w:r>
              <w:rPr>
                <w:rStyle w:val="20"/>
                <w:rFonts w:ascii="宋体" w:hAnsi="宋体" w:cs="宋体"/>
                <w:color w:val="0000FF"/>
                <w:szCs w:val="21"/>
              </w:rPr>
              <w:t>0</w:t>
            </w:r>
            <w:r>
              <w:rPr>
                <w:rStyle w:val="20"/>
                <w:rFonts w:hint="eastAsia" w:ascii="宋体" w:hAnsi="宋体" w:cs="宋体"/>
                <w:color w:val="0000FF"/>
                <w:szCs w:val="21"/>
              </w:rPr>
              <w:t>%</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20"/>
                <w:rFonts w:ascii="宋体" w:hAnsi="宋体" w:cs="宋体"/>
                <w:color w:val="0000FF"/>
                <w:szCs w:val="21"/>
              </w:rPr>
            </w:pPr>
            <w:r>
              <w:rPr>
                <w:rStyle w:val="20"/>
                <w:rFonts w:ascii="宋体" w:hAnsi="宋体" w:cs="宋体"/>
                <w:color w:val="0000FF"/>
                <w:szCs w:val="21"/>
              </w:rPr>
              <w:t>4</w:t>
            </w:r>
            <w:r>
              <w:rPr>
                <w:rStyle w:val="20"/>
                <w:szCs w:val="21"/>
              </w:rPr>
              <w:t>0</w:t>
            </w:r>
            <w:r>
              <w:rPr>
                <w:rStyle w:val="20"/>
                <w:rFonts w:hint="eastAsia" w:ascii="宋体" w:hAnsi="宋体" w:cs="宋体"/>
                <w:color w:val="0000FF"/>
                <w:szCs w:val="21"/>
              </w:rPr>
              <w:t>分</w:t>
            </w:r>
          </w:p>
        </w:tc>
        <w:tc>
          <w:tcPr>
            <w:tcW w:w="6374" w:type="dxa"/>
            <w:tcBorders>
              <w:top w:val="single" w:color="000000" w:sz="4" w:space="0"/>
              <w:left w:val="single" w:color="000000" w:sz="4" w:space="0"/>
              <w:bottom w:val="single" w:color="000000" w:sz="4" w:space="0"/>
              <w:right w:val="single" w:color="000000" w:sz="4" w:space="0"/>
            </w:tcBorders>
            <w:vAlign w:val="center"/>
          </w:tcPr>
          <w:p>
            <w:pPr>
              <w:pStyle w:val="4"/>
              <w:snapToGrid w:val="0"/>
              <w:spacing w:line="240" w:lineRule="atLeast"/>
              <w:ind w:left="285" w:leftChars="62" w:right="145" w:rightChars="69" w:hanging="155" w:hangingChars="74"/>
              <w:contextualSpacing/>
              <w:rPr>
                <w:b w:val="0"/>
                <w:color w:val="3333FF"/>
                <w:sz w:val="21"/>
                <w:szCs w:val="21"/>
              </w:rPr>
            </w:pPr>
            <w:r>
              <w:rPr>
                <w:rFonts w:hint="eastAsia"/>
                <w:b w:val="0"/>
                <w:color w:val="3333FF"/>
                <w:sz w:val="21"/>
                <w:szCs w:val="21"/>
              </w:rPr>
              <w:t>1、对小型和微型企业、监狱企业或残疾人福利性单位生产的产品的价格（如涉及）给予10%的价格扣除，用扣除后的价格参与评审；[说明：投标人为监狱企业的，提供由省级以上监狱管理局、戒毒管理局（含新疆生产建设兵团）出具的投标人属于监狱企业的证明文件复印件。]</w:t>
            </w:r>
          </w:p>
          <w:p>
            <w:pPr>
              <w:pStyle w:val="4"/>
              <w:snapToGrid w:val="0"/>
              <w:spacing w:line="240" w:lineRule="atLeast"/>
              <w:ind w:left="285" w:leftChars="62" w:right="145" w:rightChars="69" w:hanging="155" w:hangingChars="74"/>
              <w:contextualSpacing/>
              <w:rPr>
                <w:b w:val="0"/>
                <w:color w:val="3333FF"/>
                <w:sz w:val="21"/>
                <w:szCs w:val="21"/>
              </w:rPr>
            </w:pPr>
            <w:r>
              <w:rPr>
                <w:rFonts w:hint="eastAsia"/>
                <w:b w:val="0"/>
                <w:color w:val="3333FF"/>
                <w:sz w:val="21"/>
                <w:szCs w:val="21"/>
              </w:rPr>
              <w:t>2、经评标委员会评审，通过资格性和符合性审查，且投标报价最低的投标人的投标报价作为评标基准价；</w:t>
            </w:r>
          </w:p>
          <w:p>
            <w:pPr>
              <w:pStyle w:val="4"/>
              <w:snapToGrid w:val="0"/>
              <w:spacing w:line="240" w:lineRule="atLeast"/>
              <w:ind w:left="130" w:leftChars="62" w:firstLine="0"/>
              <w:contextualSpacing/>
              <w:rPr>
                <w:b w:val="0"/>
                <w:color w:val="3333FF"/>
                <w:sz w:val="21"/>
                <w:szCs w:val="21"/>
              </w:rPr>
            </w:pPr>
            <w:r>
              <w:rPr>
                <w:rFonts w:hint="eastAsia"/>
                <w:b w:val="0"/>
                <w:color w:val="3333FF"/>
                <w:sz w:val="21"/>
                <w:szCs w:val="21"/>
              </w:rPr>
              <w:t>3、投标报价得分=(评标基准价/投标报价)×40。</w:t>
            </w:r>
          </w:p>
          <w:p>
            <w:pPr>
              <w:pStyle w:val="4"/>
              <w:snapToGrid w:val="0"/>
              <w:spacing w:line="240" w:lineRule="atLeast"/>
              <w:ind w:left="0" w:firstLine="0"/>
              <w:contextualSpacing/>
              <w:rPr>
                <w:b w:val="0"/>
                <w:color w:val="auto"/>
                <w:sz w:val="21"/>
                <w:szCs w:val="21"/>
              </w:rPr>
            </w:pPr>
            <w:r>
              <w:rPr>
                <w:rFonts w:hint="eastAsia"/>
                <w:b w:val="0"/>
                <w:color w:val="3333FF"/>
                <w:sz w:val="21"/>
                <w:szCs w:val="21"/>
              </w:rPr>
              <w:t>（说明：同一产品仅作一次价格扣除。）</w:t>
            </w:r>
          </w:p>
        </w:tc>
        <w:tc>
          <w:tcPr>
            <w:tcW w:w="1369" w:type="dxa"/>
            <w:tcBorders>
              <w:top w:val="single" w:color="000000" w:sz="4" w:space="0"/>
              <w:left w:val="single" w:color="000000" w:sz="4" w:space="0"/>
              <w:bottom w:val="single" w:color="000000" w:sz="4" w:space="0"/>
              <w:right w:val="single" w:color="000000" w:sz="4" w:space="0"/>
            </w:tcBorders>
          </w:tcPr>
          <w:p>
            <w:pPr>
              <w:textAlignment w:val="baseline"/>
              <w:rPr>
                <w:rStyle w:val="20"/>
                <w:rFonts w:ascii="宋体" w:hAnsi="宋体" w:cs="宋体"/>
                <w:color w:val="0000FF"/>
                <w:szCs w:val="21"/>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711" w:hRule="atLeas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20"/>
                <w:rFonts w:ascii="宋体" w:hAnsi="宋体" w:cs="宋体"/>
                <w:color w:val="0000FF"/>
                <w:szCs w:val="21"/>
              </w:rPr>
            </w:pPr>
            <w:r>
              <w:rPr>
                <w:rStyle w:val="20"/>
                <w:rFonts w:hint="eastAsia" w:ascii="宋体" w:hAnsi="宋体" w:cs="宋体"/>
                <w:color w:val="0000FF"/>
                <w:szCs w:val="21"/>
              </w:rPr>
              <w:t>2</w:t>
            </w:r>
          </w:p>
        </w:tc>
        <w:tc>
          <w:tcPr>
            <w:tcW w:w="1052"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20"/>
                <w:rFonts w:ascii="宋体" w:hAnsi="宋体" w:cs="宋体"/>
                <w:color w:val="0000FF"/>
                <w:szCs w:val="21"/>
              </w:rPr>
            </w:pPr>
            <w:r>
              <w:rPr>
                <w:rStyle w:val="20"/>
                <w:rFonts w:hint="eastAsia" w:ascii="宋体" w:hAnsi="宋体" w:cs="宋体"/>
                <w:color w:val="0000FF"/>
                <w:szCs w:val="21"/>
              </w:rPr>
              <w:t>产品技术参数及性能</w:t>
            </w:r>
            <w:r>
              <w:rPr>
                <w:rStyle w:val="20"/>
                <w:rFonts w:ascii="宋体" w:hAnsi="宋体" w:cs="宋体"/>
                <w:color w:val="0000FF"/>
                <w:szCs w:val="21"/>
              </w:rPr>
              <w:t>3</w:t>
            </w:r>
            <w:r>
              <w:rPr>
                <w:rStyle w:val="20"/>
                <w:rFonts w:hint="eastAsia" w:ascii="宋体" w:hAnsi="宋体" w:cs="宋体"/>
                <w:color w:val="0000FF"/>
                <w:szCs w:val="21"/>
              </w:rPr>
              <w:t>0%</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20"/>
                <w:rFonts w:ascii="宋体" w:hAnsi="宋体" w:cs="宋体"/>
                <w:color w:val="0000FF"/>
                <w:szCs w:val="21"/>
              </w:rPr>
            </w:pPr>
            <w:r>
              <w:rPr>
                <w:rStyle w:val="20"/>
                <w:rFonts w:ascii="宋体" w:hAnsi="宋体" w:cs="宋体"/>
                <w:color w:val="0000FF"/>
                <w:szCs w:val="21"/>
              </w:rPr>
              <w:t>3</w:t>
            </w:r>
            <w:r>
              <w:rPr>
                <w:rStyle w:val="20"/>
                <w:rFonts w:hint="eastAsia" w:ascii="宋体" w:hAnsi="宋体" w:cs="宋体"/>
                <w:color w:val="0000FF"/>
                <w:szCs w:val="21"/>
              </w:rPr>
              <w:t>0分</w:t>
            </w:r>
          </w:p>
        </w:tc>
        <w:tc>
          <w:tcPr>
            <w:tcW w:w="6374" w:type="dxa"/>
            <w:tcBorders>
              <w:top w:val="single" w:color="000000" w:sz="4" w:space="0"/>
              <w:left w:val="single" w:color="000000" w:sz="4" w:space="0"/>
              <w:bottom w:val="single" w:color="000000" w:sz="4" w:space="0"/>
              <w:right w:val="single" w:color="000000" w:sz="4" w:space="0"/>
            </w:tcBorders>
            <w:vAlign w:val="center"/>
          </w:tcPr>
          <w:p>
            <w:pPr>
              <w:numPr>
                <w:ilvl w:val="0"/>
                <w:numId w:val="1"/>
              </w:numPr>
              <w:ind w:left="270" w:leftChars="62" w:right="145" w:rightChars="69" w:hanging="140" w:hangingChars="67"/>
              <w:textAlignment w:val="baseline"/>
              <w:rPr>
                <w:rStyle w:val="20"/>
                <w:rFonts w:hint="eastAsia" w:ascii="宋体" w:hAnsi="宋体" w:cs="宋体"/>
                <w:color w:val="0000FF"/>
                <w:szCs w:val="21"/>
                <w:lang w:val="en-US" w:eastAsia="zh-CN"/>
              </w:rPr>
            </w:pPr>
            <w:r>
              <w:rPr>
                <w:rStyle w:val="20"/>
                <w:rFonts w:hint="eastAsia" w:ascii="宋体" w:hAnsi="宋体" w:cs="宋体"/>
                <w:color w:val="0000FF"/>
                <w:szCs w:val="21"/>
              </w:rPr>
              <w:t>标注▲产品技术参数要求完全满足招标文件要求且没有负偏离的得</w:t>
            </w:r>
            <w:r>
              <w:rPr>
                <w:rStyle w:val="20"/>
                <w:rFonts w:hint="eastAsia" w:ascii="宋体" w:hAnsi="宋体" w:cs="宋体"/>
                <w:color w:val="0000FF"/>
                <w:szCs w:val="21"/>
                <w:lang w:val="en-US" w:eastAsia="zh-CN"/>
              </w:rPr>
              <w:t>25</w:t>
            </w:r>
            <w:r>
              <w:rPr>
                <w:rStyle w:val="20"/>
                <w:rFonts w:hint="eastAsia" w:ascii="宋体" w:hAnsi="宋体" w:cs="宋体"/>
                <w:color w:val="0000FF"/>
                <w:szCs w:val="21"/>
              </w:rPr>
              <w:t>分，有负偏离的每项扣</w:t>
            </w:r>
            <w:r>
              <w:rPr>
                <w:rStyle w:val="20"/>
                <w:rFonts w:hint="eastAsia" w:ascii="宋体" w:hAnsi="宋体" w:cs="宋体"/>
                <w:color w:val="0000FF"/>
                <w:szCs w:val="21"/>
                <w:lang w:val="en-US" w:eastAsia="zh-CN"/>
              </w:rPr>
              <w:t>1.25</w:t>
            </w:r>
            <w:r>
              <w:rPr>
                <w:rStyle w:val="20"/>
                <w:rFonts w:hint="eastAsia" w:ascii="宋体" w:hAnsi="宋体" w:cs="宋体"/>
                <w:color w:val="0000FF"/>
                <w:szCs w:val="21"/>
              </w:rPr>
              <w:t>分，扣完为止。（共</w:t>
            </w:r>
            <w:r>
              <w:rPr>
                <w:rStyle w:val="20"/>
                <w:rFonts w:hint="eastAsia" w:ascii="宋体" w:hAnsi="宋体" w:cs="宋体"/>
                <w:color w:val="0000FF"/>
                <w:szCs w:val="21"/>
                <w:lang w:val="en-US" w:eastAsia="zh-CN"/>
              </w:rPr>
              <w:t>20</w:t>
            </w:r>
            <w:r>
              <w:rPr>
                <w:rStyle w:val="20"/>
                <w:rFonts w:hint="eastAsia" w:ascii="宋体" w:hAnsi="宋体" w:cs="宋体"/>
                <w:color w:val="0000FF"/>
                <w:szCs w:val="21"/>
              </w:rPr>
              <w:t>项）</w:t>
            </w:r>
            <w:r>
              <w:rPr>
                <w:rStyle w:val="20"/>
                <w:rFonts w:hint="eastAsia" w:ascii="宋体" w:hAnsi="宋体" w:cs="宋体"/>
                <w:color w:val="0000FF"/>
                <w:szCs w:val="21"/>
                <w:lang w:val="en-US" w:eastAsia="zh-CN"/>
              </w:rPr>
              <w:t>.</w:t>
            </w:r>
          </w:p>
          <w:p>
            <w:pPr>
              <w:numPr>
                <w:ilvl w:val="0"/>
                <w:numId w:val="1"/>
              </w:numPr>
              <w:ind w:left="270" w:leftChars="62" w:right="145" w:rightChars="69" w:hanging="140" w:hangingChars="67"/>
              <w:textAlignment w:val="baseline"/>
              <w:rPr>
                <w:rStyle w:val="20"/>
                <w:rFonts w:hint="eastAsia" w:ascii="宋体" w:hAnsi="宋体" w:cs="宋体"/>
                <w:color w:val="0000FF"/>
                <w:szCs w:val="21"/>
                <w:lang w:val="en-US" w:eastAsia="zh-CN"/>
              </w:rPr>
            </w:pPr>
            <w:r>
              <w:rPr>
                <w:rStyle w:val="20"/>
                <w:rFonts w:hint="eastAsia" w:ascii="宋体" w:hAnsi="宋体" w:cs="宋体"/>
                <w:color w:val="0000FF"/>
                <w:szCs w:val="21"/>
                <w:lang w:val="en-US" w:eastAsia="zh-CN"/>
              </w:rPr>
              <w:t>未标注</w:t>
            </w:r>
            <w:r>
              <w:rPr>
                <w:rStyle w:val="20"/>
                <w:rFonts w:hint="eastAsia" w:ascii="宋体" w:hAnsi="宋体" w:cs="宋体"/>
                <w:color w:val="0000FF"/>
                <w:szCs w:val="21"/>
              </w:rPr>
              <w:t>▲产品技术参数要求完全满足招标文件要求且没有负偏离的得</w:t>
            </w:r>
            <w:r>
              <w:rPr>
                <w:rStyle w:val="20"/>
                <w:rFonts w:hint="eastAsia" w:ascii="宋体" w:hAnsi="宋体" w:cs="宋体"/>
                <w:color w:val="0000FF"/>
                <w:szCs w:val="21"/>
                <w:lang w:val="en-US" w:eastAsia="zh-CN"/>
              </w:rPr>
              <w:t>5</w:t>
            </w:r>
            <w:r>
              <w:rPr>
                <w:rStyle w:val="20"/>
                <w:rFonts w:hint="eastAsia" w:ascii="宋体" w:hAnsi="宋体" w:cs="宋体"/>
                <w:color w:val="0000FF"/>
                <w:szCs w:val="21"/>
              </w:rPr>
              <w:t>分，有负偏离的每项扣</w:t>
            </w:r>
            <w:r>
              <w:rPr>
                <w:rStyle w:val="20"/>
                <w:rFonts w:hint="eastAsia" w:ascii="宋体" w:hAnsi="宋体" w:cs="宋体"/>
                <w:color w:val="0000FF"/>
                <w:szCs w:val="21"/>
                <w:lang w:val="en-US" w:eastAsia="zh-CN"/>
              </w:rPr>
              <w:t>0.1</w:t>
            </w:r>
            <w:r>
              <w:rPr>
                <w:rStyle w:val="20"/>
                <w:rFonts w:hint="eastAsia" w:ascii="宋体" w:hAnsi="宋体" w:cs="宋体"/>
                <w:color w:val="0000FF"/>
                <w:szCs w:val="21"/>
              </w:rPr>
              <w:t>分，扣完为止。（共</w:t>
            </w:r>
            <w:r>
              <w:rPr>
                <w:rStyle w:val="20"/>
                <w:rFonts w:hint="eastAsia" w:ascii="宋体" w:hAnsi="宋体" w:cs="宋体"/>
                <w:color w:val="0000FF"/>
                <w:szCs w:val="21"/>
                <w:lang w:val="en-US" w:eastAsia="zh-CN"/>
              </w:rPr>
              <w:t>50</w:t>
            </w:r>
            <w:r>
              <w:rPr>
                <w:rStyle w:val="20"/>
                <w:rFonts w:hint="eastAsia" w:ascii="宋体" w:hAnsi="宋体" w:cs="宋体"/>
                <w:color w:val="0000FF"/>
                <w:szCs w:val="21"/>
              </w:rPr>
              <w:t>项）</w:t>
            </w:r>
            <w:r>
              <w:rPr>
                <w:rStyle w:val="20"/>
                <w:rFonts w:hint="eastAsia" w:ascii="宋体" w:hAnsi="宋体" w:cs="宋体"/>
                <w:color w:val="0000FF"/>
                <w:szCs w:val="21"/>
                <w:lang w:val="en-US" w:eastAsia="zh-CN"/>
              </w:rPr>
              <w:t>.</w:t>
            </w:r>
          </w:p>
          <w:p>
            <w:pPr>
              <w:ind w:left="270" w:leftChars="62" w:right="145" w:rightChars="69" w:hanging="140" w:hangingChars="67"/>
              <w:textAlignment w:val="baseline"/>
              <w:rPr>
                <w:rStyle w:val="20"/>
                <w:rFonts w:ascii="宋体" w:hAnsi="宋体" w:cs="宋体"/>
                <w:color w:val="0000FF"/>
                <w:szCs w:val="21"/>
              </w:rPr>
            </w:pPr>
            <w:r>
              <w:rPr>
                <w:rStyle w:val="20"/>
                <w:rFonts w:hint="eastAsia" w:ascii="宋体" w:hAnsi="宋体" w:cs="宋体"/>
                <w:color w:val="0000FF"/>
                <w:szCs w:val="21"/>
              </w:rPr>
              <w:t>说明：带“▲”项须提供</w:t>
            </w:r>
            <w:r>
              <w:rPr>
                <w:rFonts w:hint="eastAsia"/>
                <w:color w:val="0000FF"/>
              </w:rPr>
              <w:t>供应商或生产厂家</w:t>
            </w:r>
            <w:r>
              <w:rPr>
                <w:rFonts w:hint="eastAsia"/>
                <w:color w:val="0000FF"/>
                <w:lang w:val="en-US" w:eastAsia="zh-CN"/>
              </w:rPr>
              <w:t>2019年以来</w:t>
            </w:r>
            <w:r>
              <w:rPr>
                <w:rStyle w:val="20"/>
                <w:rFonts w:hint="eastAsia" w:ascii="宋体" w:hAnsi="宋体" w:cs="宋体"/>
                <w:color w:val="0000FF"/>
                <w:szCs w:val="21"/>
              </w:rPr>
              <w:t>获得国家认可的第三方检测机构出具的</w:t>
            </w:r>
            <w:r>
              <w:rPr>
                <w:rFonts w:hint="eastAsia" w:ascii="宋体" w:hAnsi="宋体" w:eastAsia="宋体" w:cs="宋体"/>
                <w:color w:val="0000FF"/>
                <w:kern w:val="0"/>
                <w:sz w:val="20"/>
                <w:szCs w:val="20"/>
                <w:lang w:bidi="ar"/>
              </w:rPr>
              <w:t>带CMA(或CNAS)标识及二维码的检验检测报告扫描件，</w:t>
            </w:r>
            <w:r>
              <w:rPr>
                <w:rStyle w:val="20"/>
                <w:rFonts w:hint="eastAsia" w:ascii="宋体" w:hAnsi="宋体" w:cs="宋体"/>
                <w:color w:val="0000FF"/>
                <w:szCs w:val="21"/>
              </w:rPr>
              <w:t>否则不给分（在技术参数中如有同样的技术参数出现，将不进行其重复扣分，技术参数仅作评分使用，不作资格审查）。</w:t>
            </w:r>
          </w:p>
        </w:tc>
        <w:tc>
          <w:tcPr>
            <w:tcW w:w="1369" w:type="dxa"/>
            <w:tcBorders>
              <w:top w:val="single" w:color="000000" w:sz="4" w:space="0"/>
              <w:left w:val="single" w:color="000000" w:sz="4" w:space="0"/>
              <w:bottom w:val="single" w:color="000000" w:sz="4" w:space="0"/>
              <w:right w:val="single" w:color="000000" w:sz="4" w:space="0"/>
            </w:tcBorders>
          </w:tcPr>
          <w:p>
            <w:pPr>
              <w:textAlignment w:val="baseline"/>
              <w:rPr>
                <w:rStyle w:val="20"/>
                <w:rFonts w:ascii="宋体" w:hAnsi="宋体" w:cs="宋体"/>
                <w:color w:val="0000FF"/>
                <w:szCs w:val="21"/>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343" w:hRule="atLeas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20"/>
                <w:rFonts w:ascii="宋体" w:hAnsi="宋体" w:cs="宋体"/>
                <w:color w:val="0000FF"/>
                <w:szCs w:val="21"/>
              </w:rPr>
            </w:pPr>
            <w:r>
              <w:rPr>
                <w:rStyle w:val="20"/>
                <w:rFonts w:hint="eastAsia" w:ascii="宋体" w:hAnsi="宋体" w:cs="宋体"/>
                <w:color w:val="0000FF"/>
                <w:szCs w:val="21"/>
              </w:rPr>
              <w:t>3</w:t>
            </w:r>
          </w:p>
        </w:tc>
        <w:tc>
          <w:tcPr>
            <w:tcW w:w="1052"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20"/>
                <w:rFonts w:ascii="宋体" w:hAnsi="宋体" w:cs="宋体"/>
                <w:color w:val="0000FF"/>
                <w:szCs w:val="21"/>
              </w:rPr>
            </w:pPr>
            <w:r>
              <w:rPr>
                <w:rFonts w:hint="eastAsia" w:ascii="宋体" w:hAnsi="宋体" w:cs="宋体"/>
                <w:color w:val="0000FF"/>
                <w:szCs w:val="21"/>
              </w:rPr>
              <w:t>供应商综合实力</w:t>
            </w:r>
            <w:r>
              <w:rPr>
                <w:rStyle w:val="20"/>
                <w:rFonts w:hint="eastAsia" w:ascii="宋体" w:hAnsi="宋体" w:cs="宋体"/>
                <w:color w:val="0000FF"/>
                <w:szCs w:val="21"/>
              </w:rPr>
              <w:t>12%</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20"/>
                <w:rFonts w:ascii="宋体" w:hAnsi="宋体" w:cs="宋体"/>
                <w:color w:val="0000FF"/>
                <w:szCs w:val="21"/>
              </w:rPr>
            </w:pPr>
            <w:r>
              <w:rPr>
                <w:rStyle w:val="20"/>
                <w:rFonts w:hint="eastAsia" w:ascii="宋体" w:hAnsi="宋体" w:cs="宋体"/>
                <w:color w:val="0000FF"/>
                <w:szCs w:val="21"/>
              </w:rPr>
              <w:t>12分</w:t>
            </w:r>
          </w:p>
        </w:tc>
        <w:tc>
          <w:tcPr>
            <w:tcW w:w="6374" w:type="dxa"/>
            <w:tcBorders>
              <w:top w:val="single" w:color="000000" w:sz="4" w:space="0"/>
              <w:left w:val="single" w:color="000000" w:sz="4" w:space="0"/>
              <w:bottom w:val="single" w:color="000000" w:sz="4" w:space="0"/>
              <w:right w:val="single" w:color="000000" w:sz="4" w:space="0"/>
            </w:tcBorders>
            <w:vAlign w:val="center"/>
          </w:tcPr>
          <w:p>
            <w:pPr>
              <w:ind w:left="270" w:leftChars="62" w:right="145" w:rightChars="69" w:hanging="140" w:hangingChars="67"/>
              <w:rPr>
                <w:rFonts w:ascii="宋体" w:hAnsi="宋体" w:cs="宋体"/>
                <w:color w:val="0000FF"/>
                <w:szCs w:val="21"/>
              </w:rPr>
            </w:pPr>
            <w:r>
              <w:rPr>
                <w:rFonts w:hint="eastAsia" w:ascii="宋体" w:hAnsi="宋体" w:cs="宋体"/>
                <w:color w:val="0000FF"/>
                <w:szCs w:val="21"/>
                <w:lang w:val="zh-CN"/>
              </w:rPr>
              <w:t>1.</w:t>
            </w:r>
            <w:r>
              <w:rPr>
                <w:rStyle w:val="20"/>
                <w:rFonts w:hint="eastAsia" w:ascii="宋体" w:hAnsi="宋体" w:cs="宋体"/>
                <w:color w:val="0000FF"/>
                <w:szCs w:val="21"/>
              </w:rPr>
              <w:t xml:space="preserve"> </w:t>
            </w:r>
            <w:r>
              <w:rPr>
                <w:rFonts w:hint="eastAsia"/>
                <w:color w:val="0000FF"/>
                <w:lang w:val="en-US" w:eastAsia="zh-CN"/>
              </w:rPr>
              <w:t>投标人</w:t>
            </w:r>
            <w:r>
              <w:rPr>
                <w:rFonts w:hint="eastAsia"/>
                <w:color w:val="0000FF"/>
              </w:rPr>
              <w:t>或生产厂家</w:t>
            </w:r>
            <w:r>
              <w:rPr>
                <w:rFonts w:hint="eastAsia" w:ascii="宋体" w:hAnsi="宋体" w:cs="宋体"/>
                <w:color w:val="0000FF"/>
                <w:szCs w:val="21"/>
              </w:rPr>
              <w:t>具有ISO14001、ISO9001、ISO45001体系认证证书，每有一份证书的得</w:t>
            </w:r>
            <w:r>
              <w:rPr>
                <w:rFonts w:hint="eastAsia" w:ascii="宋体" w:hAnsi="宋体" w:cs="宋体"/>
                <w:color w:val="0000FF"/>
                <w:szCs w:val="21"/>
                <w:lang w:val="en-US" w:eastAsia="zh-CN"/>
              </w:rPr>
              <w:t>1</w:t>
            </w:r>
            <w:r>
              <w:rPr>
                <w:rFonts w:hint="eastAsia" w:ascii="宋体" w:hAnsi="宋体" w:cs="宋体"/>
                <w:color w:val="0000FF"/>
                <w:szCs w:val="21"/>
              </w:rPr>
              <w:t>分，最多得</w:t>
            </w:r>
            <w:r>
              <w:rPr>
                <w:rFonts w:hint="eastAsia" w:ascii="宋体" w:hAnsi="宋体" w:cs="宋体"/>
                <w:color w:val="0000FF"/>
                <w:szCs w:val="21"/>
                <w:lang w:val="en-US" w:eastAsia="zh-CN"/>
              </w:rPr>
              <w:t>3</w:t>
            </w:r>
            <w:r>
              <w:rPr>
                <w:rFonts w:hint="eastAsia" w:ascii="宋体" w:hAnsi="宋体" w:cs="宋体"/>
                <w:color w:val="0000FF"/>
                <w:szCs w:val="21"/>
              </w:rPr>
              <w:t>分，（投标文件中提供</w:t>
            </w:r>
            <w:r>
              <w:rPr>
                <w:rFonts w:hint="eastAsia" w:ascii="宋体" w:hAnsi="宋体" w:cs="宋体"/>
                <w:color w:val="0000FF"/>
                <w:szCs w:val="21"/>
                <w:lang w:val="en-US" w:eastAsia="zh-CN"/>
              </w:rPr>
              <w:t>该认证有效期内的</w:t>
            </w:r>
            <w:r>
              <w:rPr>
                <w:rFonts w:hint="eastAsia" w:ascii="宋体" w:hAnsi="宋体" w:cs="宋体"/>
                <w:color w:val="0000FF"/>
                <w:szCs w:val="21"/>
              </w:rPr>
              <w:t>全国认证认可信息公共服务平台的查询截图</w:t>
            </w:r>
            <w:r>
              <w:rPr>
                <w:rFonts w:hint="eastAsia" w:ascii="宋体" w:hAnsi="宋体" w:cs="宋体"/>
                <w:color w:val="0000FF"/>
                <w:szCs w:val="21"/>
                <w:lang w:eastAsia="zh-CN"/>
              </w:rPr>
              <w:t>、</w:t>
            </w:r>
            <w:r>
              <w:rPr>
                <w:rFonts w:hint="eastAsia" w:ascii="宋体" w:hAnsi="宋体" w:cs="宋体"/>
                <w:color w:val="0000FF"/>
                <w:szCs w:val="21"/>
                <w:lang w:val="en-US" w:eastAsia="zh-CN"/>
              </w:rPr>
              <w:t>否则不得分</w:t>
            </w:r>
            <w:r>
              <w:rPr>
                <w:rFonts w:hint="eastAsia" w:ascii="宋体" w:hAnsi="宋体" w:cs="宋体"/>
                <w:color w:val="0000FF"/>
                <w:szCs w:val="21"/>
              </w:rPr>
              <w:t>）</w:t>
            </w:r>
          </w:p>
          <w:p>
            <w:pPr>
              <w:ind w:left="270" w:leftChars="62" w:right="145" w:rightChars="69" w:hanging="140" w:hangingChars="67"/>
              <w:textAlignment w:val="baseline"/>
              <w:rPr>
                <w:rFonts w:hint="eastAsia" w:ascii="宋体" w:hAnsi="宋体" w:cs="宋体" w:eastAsiaTheme="minorEastAsia"/>
                <w:color w:val="0000FF"/>
                <w:szCs w:val="21"/>
                <w:lang w:eastAsia="zh-CN"/>
              </w:rPr>
            </w:pPr>
            <w:r>
              <w:rPr>
                <w:rFonts w:hint="eastAsia" w:ascii="宋体" w:hAnsi="宋体" w:cs="宋体"/>
                <w:color w:val="0000FF"/>
                <w:szCs w:val="21"/>
                <w:lang w:val="zh-CN"/>
              </w:rPr>
              <w:t>2.</w:t>
            </w:r>
            <w:r>
              <w:rPr>
                <w:rFonts w:hint="eastAsia" w:ascii="宋体" w:hAnsi="宋体" w:eastAsia="宋体" w:cs="宋体"/>
                <w:b w:val="0"/>
                <w:bCs/>
                <w:color w:val="3333FF"/>
                <w:kern w:val="0"/>
                <w:sz w:val="21"/>
                <w:szCs w:val="21"/>
                <w:lang w:val="en-US" w:eastAsia="zh-CN" w:bidi="ar-SA"/>
              </w:rPr>
              <w:t xml:space="preserve"> 投标人或者生产厂家具有品质验证证书证书且认证范围包括不仅限于（办公、定制、教学家具）的研发设计、生产、销售、技术支持、回访巡查、售后服务。全部符合的得3分。</w:t>
            </w:r>
            <w:r>
              <w:rPr>
                <w:rFonts w:hint="eastAsia" w:ascii="宋体" w:hAnsi="宋体" w:cs="宋体"/>
                <w:color w:val="0000FF"/>
                <w:szCs w:val="21"/>
              </w:rPr>
              <w:t>（投标文件中提供</w:t>
            </w:r>
            <w:r>
              <w:rPr>
                <w:rFonts w:hint="eastAsia" w:ascii="宋体" w:hAnsi="宋体" w:cs="宋体"/>
                <w:color w:val="0000FF"/>
                <w:szCs w:val="21"/>
                <w:lang w:val="en-US" w:eastAsia="zh-CN"/>
              </w:rPr>
              <w:t>该认证有效期内的</w:t>
            </w:r>
            <w:r>
              <w:rPr>
                <w:rFonts w:hint="eastAsia" w:ascii="宋体" w:hAnsi="宋体" w:cs="宋体"/>
                <w:color w:val="0000FF"/>
                <w:szCs w:val="21"/>
              </w:rPr>
              <w:t>全国认证认可信息公共服务平台的查询截图</w:t>
            </w:r>
            <w:r>
              <w:rPr>
                <w:rFonts w:hint="eastAsia" w:ascii="宋体" w:hAnsi="宋体" w:cs="宋体"/>
                <w:color w:val="0000FF"/>
                <w:szCs w:val="21"/>
                <w:lang w:eastAsia="zh-CN"/>
              </w:rPr>
              <w:t>、</w:t>
            </w:r>
            <w:r>
              <w:rPr>
                <w:rFonts w:hint="eastAsia" w:ascii="宋体" w:hAnsi="宋体" w:cs="宋体"/>
                <w:color w:val="0000FF"/>
                <w:szCs w:val="21"/>
                <w:lang w:val="en-US" w:eastAsia="zh-CN"/>
              </w:rPr>
              <w:t>否则不得分</w:t>
            </w:r>
            <w:r>
              <w:rPr>
                <w:rFonts w:hint="eastAsia" w:ascii="宋体" w:hAnsi="宋体" w:cs="宋体"/>
                <w:color w:val="0000FF"/>
                <w:szCs w:val="21"/>
              </w:rPr>
              <w:t>）</w:t>
            </w:r>
            <w:r>
              <w:rPr>
                <w:rFonts w:hint="eastAsia" w:ascii="宋体" w:hAnsi="宋体" w:cs="宋体"/>
                <w:color w:val="0000FF"/>
                <w:szCs w:val="21"/>
                <w:lang w:eastAsia="zh-CN"/>
              </w:rPr>
              <w:t>。</w:t>
            </w:r>
          </w:p>
          <w:p>
            <w:pPr>
              <w:ind w:left="270" w:leftChars="62" w:right="145" w:rightChars="69" w:hanging="140" w:hangingChars="67"/>
              <w:textAlignment w:val="baseline"/>
              <w:rPr>
                <w:rFonts w:hint="eastAsia" w:ascii="宋体" w:hAnsi="宋体" w:eastAsia="宋体" w:cs="宋体"/>
                <w:b w:val="0"/>
                <w:bCs/>
                <w:color w:val="3333FF"/>
                <w:kern w:val="0"/>
                <w:sz w:val="21"/>
                <w:szCs w:val="21"/>
                <w:lang w:val="en-US" w:eastAsia="zh-CN" w:bidi="ar-SA"/>
              </w:rPr>
            </w:pPr>
            <w:r>
              <w:rPr>
                <w:rFonts w:hint="eastAsia" w:ascii="宋体" w:hAnsi="宋体" w:eastAsia="宋体" w:cs="宋体"/>
                <w:b w:val="0"/>
                <w:bCs/>
                <w:color w:val="3333FF"/>
                <w:kern w:val="0"/>
                <w:sz w:val="21"/>
                <w:szCs w:val="21"/>
                <w:lang w:val="en-US" w:eastAsia="zh-CN" w:bidi="ar-SA"/>
              </w:rPr>
              <w:t>3. 投标人或者生产厂家具有售后服务体系完善程度认证证书认证证书，达到十星级的得3分，七星级的得2分，五星级及以下的得1分，未提供不得分。（投标文件中提供该认证有效期内的全国认证认可信息公共服务平台的查询截图、否则不得分）</w:t>
            </w:r>
          </w:p>
          <w:p>
            <w:pPr>
              <w:ind w:left="270" w:leftChars="62" w:right="145" w:rightChars="69" w:hanging="140" w:hangingChars="67"/>
              <w:textAlignment w:val="baseline"/>
              <w:rPr>
                <w:rFonts w:hint="eastAsia"/>
                <w:color w:val="000000" w:themeColor="text1"/>
                <w:sz w:val="18"/>
                <w:szCs w:val="18"/>
                <w14:textFill>
                  <w14:solidFill>
                    <w14:schemeClr w14:val="tx1"/>
                  </w14:solidFill>
                </w14:textFill>
              </w:rPr>
            </w:pPr>
            <w:r>
              <w:rPr>
                <w:rFonts w:hint="eastAsia" w:ascii="宋体" w:hAnsi="宋体" w:eastAsia="宋体" w:cs="宋体"/>
                <w:b w:val="0"/>
                <w:bCs/>
                <w:color w:val="3333FF"/>
                <w:kern w:val="0"/>
                <w:sz w:val="21"/>
                <w:szCs w:val="21"/>
                <w:lang w:val="en-US" w:eastAsia="zh-CN" w:bidi="ar-SA"/>
              </w:rPr>
              <w:t>4、投标人或产品制造商获得省级以上政府部门颁发的“绿色工厂”证书的得3分，未提供不得分。</w:t>
            </w:r>
          </w:p>
        </w:tc>
        <w:tc>
          <w:tcPr>
            <w:tcW w:w="1369" w:type="dxa"/>
            <w:tcBorders>
              <w:top w:val="single" w:color="000000" w:sz="4" w:space="0"/>
              <w:left w:val="single" w:color="000000" w:sz="4" w:space="0"/>
              <w:bottom w:val="single" w:color="000000" w:sz="4" w:space="0"/>
              <w:right w:val="single" w:color="000000" w:sz="4" w:space="0"/>
            </w:tcBorders>
          </w:tcPr>
          <w:p>
            <w:pPr>
              <w:textAlignment w:val="baseline"/>
              <w:rPr>
                <w:rFonts w:ascii="宋体" w:hAnsi="宋体" w:cs="宋体"/>
                <w:color w:val="0000FF"/>
                <w:szCs w:val="21"/>
                <w:lang w:val="zh-CN"/>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1985" w:hRule="atLeas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宋体" w:hAnsi="宋体" w:cs="宋体"/>
                <w:color w:val="0000FF"/>
                <w:szCs w:val="21"/>
              </w:rPr>
            </w:pPr>
            <w:r>
              <w:rPr>
                <w:rFonts w:hint="eastAsia" w:ascii="宋体" w:hAnsi="宋体" w:cs="宋体"/>
                <w:color w:val="0000FF"/>
                <w:szCs w:val="21"/>
              </w:rPr>
              <w:t>4</w:t>
            </w:r>
          </w:p>
        </w:tc>
        <w:tc>
          <w:tcPr>
            <w:tcW w:w="10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FF"/>
                <w:szCs w:val="21"/>
              </w:rPr>
            </w:pPr>
            <w:r>
              <w:rPr>
                <w:rFonts w:hint="eastAsia" w:ascii="宋体" w:hAnsi="宋体" w:cs="宋体"/>
                <w:color w:val="0000FF"/>
                <w:szCs w:val="21"/>
              </w:rPr>
              <w:t>履约能力4%</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FF"/>
                <w:szCs w:val="21"/>
              </w:rPr>
            </w:pPr>
            <w:r>
              <w:rPr>
                <w:rFonts w:hint="eastAsia" w:ascii="宋体" w:hAnsi="宋体" w:cs="宋体"/>
                <w:color w:val="0000FF"/>
                <w:szCs w:val="21"/>
              </w:rPr>
              <w:t>4分</w:t>
            </w:r>
          </w:p>
        </w:tc>
        <w:tc>
          <w:tcPr>
            <w:tcW w:w="6374" w:type="dxa"/>
            <w:tcBorders>
              <w:top w:val="single" w:color="000000" w:sz="4" w:space="0"/>
              <w:left w:val="single" w:color="000000" w:sz="4" w:space="0"/>
              <w:bottom w:val="single" w:color="000000" w:sz="4" w:space="0"/>
              <w:right w:val="single" w:color="000000" w:sz="4" w:space="0"/>
            </w:tcBorders>
            <w:vAlign w:val="center"/>
          </w:tcPr>
          <w:p>
            <w:pPr>
              <w:spacing w:line="320" w:lineRule="exact"/>
              <w:ind w:left="270" w:leftChars="62" w:right="145" w:rightChars="69" w:hanging="140" w:hangingChars="67"/>
              <w:rPr>
                <w:rFonts w:hint="eastAsia" w:ascii="宋体" w:hAnsi="宋体" w:eastAsia="宋体" w:cs="宋体"/>
                <w:b w:val="0"/>
                <w:bCs/>
                <w:color w:val="3333FF"/>
                <w:kern w:val="0"/>
                <w:sz w:val="21"/>
                <w:szCs w:val="21"/>
                <w:lang w:val="en-US" w:eastAsia="zh-CN" w:bidi="ar-SA"/>
              </w:rPr>
            </w:pPr>
            <w:r>
              <w:rPr>
                <w:rFonts w:hint="eastAsia" w:ascii="宋体" w:hAnsi="宋体" w:cs="宋体"/>
                <w:color w:val="0000FF"/>
                <w:szCs w:val="21"/>
              </w:rPr>
              <w:t>1</w:t>
            </w:r>
            <w:r>
              <w:rPr>
                <w:rFonts w:hint="eastAsia" w:ascii="宋体" w:hAnsi="宋体" w:eastAsia="宋体" w:cs="宋体"/>
                <w:b w:val="0"/>
                <w:bCs/>
                <w:color w:val="3333FF"/>
                <w:kern w:val="0"/>
                <w:sz w:val="21"/>
                <w:szCs w:val="21"/>
                <w:lang w:val="en-US" w:eastAsia="zh-CN" w:bidi="ar-SA"/>
              </w:rPr>
              <w:t>、投标人或者生产厂家拟投入本项目加工设备：1、智能数控下料机、2、数控多轴榫槽机、3、数控双面木工刨床、4、全自动水性面漆喷涂生产线、5、智能柔性折弯中心，有一项设备的得0.4分，最高得2分。（提供现场设备图片及设备购置发票或租赁转款凭证复印件）</w:t>
            </w:r>
          </w:p>
          <w:p>
            <w:pPr>
              <w:spacing w:line="320" w:lineRule="exact"/>
              <w:ind w:left="270" w:leftChars="62" w:right="145" w:rightChars="69" w:hanging="140" w:hangingChars="67"/>
              <w:rPr>
                <w:rFonts w:hint="eastAsia" w:ascii="宋体" w:hAnsi="宋体" w:cs="宋体"/>
                <w:color w:val="0000FF"/>
                <w:szCs w:val="21"/>
              </w:rPr>
            </w:pPr>
            <w:r>
              <w:rPr>
                <w:rFonts w:hint="eastAsia" w:ascii="宋体" w:hAnsi="宋体" w:eastAsia="宋体" w:cs="宋体"/>
                <w:b w:val="0"/>
                <w:bCs/>
                <w:color w:val="3333FF"/>
                <w:kern w:val="0"/>
                <w:sz w:val="21"/>
                <w:szCs w:val="21"/>
                <w:lang w:val="en-US" w:eastAsia="zh-CN" w:bidi="ar-SA"/>
              </w:rPr>
              <w:t>2、投标人提供2019年1月1日至今每有1个类似项目履约经验的得0.5分，最多得2分。（提供合同复印件并加盖投标人单位公章）</w:t>
            </w:r>
          </w:p>
        </w:tc>
        <w:tc>
          <w:tcPr>
            <w:tcW w:w="1369" w:type="dxa"/>
            <w:tcBorders>
              <w:top w:val="single" w:color="000000" w:sz="4" w:space="0"/>
              <w:left w:val="single" w:color="000000" w:sz="4" w:space="0"/>
              <w:bottom w:val="single" w:color="000000" w:sz="4" w:space="0"/>
              <w:right w:val="single" w:color="000000" w:sz="4" w:space="0"/>
            </w:tcBorders>
            <w:vAlign w:val="center"/>
          </w:tcPr>
          <w:p>
            <w:pPr>
              <w:textAlignment w:val="baseline"/>
              <w:rPr>
                <w:rFonts w:ascii="宋体" w:hAnsi="宋体" w:cs="宋体"/>
                <w:color w:val="0000FF"/>
                <w:szCs w:val="21"/>
                <w:lang w:val="zh-CN"/>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1128" w:hRule="atLeas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20"/>
                <w:rFonts w:ascii="宋体" w:hAnsi="宋体" w:cs="宋体"/>
                <w:color w:val="0000FF"/>
                <w:szCs w:val="21"/>
              </w:rPr>
            </w:pPr>
            <w:r>
              <w:rPr>
                <w:rStyle w:val="20"/>
                <w:rFonts w:hint="eastAsia" w:ascii="宋体" w:hAnsi="宋体" w:cs="宋体"/>
                <w:color w:val="0000FF"/>
                <w:szCs w:val="21"/>
              </w:rPr>
              <w:t>5</w:t>
            </w:r>
          </w:p>
        </w:tc>
        <w:tc>
          <w:tcPr>
            <w:tcW w:w="1052"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20"/>
                <w:rFonts w:ascii="宋体" w:hAnsi="宋体" w:cs="宋体"/>
                <w:color w:val="0000FF"/>
                <w:szCs w:val="21"/>
              </w:rPr>
            </w:pPr>
            <w:r>
              <w:rPr>
                <w:rFonts w:hint="eastAsia" w:ascii="宋体" w:hAnsi="宋体" w:cs="宋体"/>
                <w:color w:val="0000FF"/>
                <w:kern w:val="0"/>
                <w:szCs w:val="21"/>
              </w:rPr>
              <w:t>项目实施方案</w:t>
            </w:r>
            <w:r>
              <w:rPr>
                <w:rFonts w:hint="eastAsia" w:ascii="宋体" w:hAnsi="宋体" w:cs="宋体"/>
                <w:color w:val="0000FF"/>
                <w:kern w:val="0"/>
                <w:szCs w:val="21"/>
                <w:lang w:val="en-US" w:eastAsia="zh-CN"/>
              </w:rPr>
              <w:t>8</w:t>
            </w:r>
            <w:r>
              <w:rPr>
                <w:rFonts w:hint="eastAsia" w:ascii="宋体" w:hAnsi="宋体" w:cs="宋体"/>
                <w:color w:val="0000FF"/>
                <w:kern w:val="0"/>
                <w:szCs w:val="21"/>
              </w:rPr>
              <w:t>%</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20"/>
                <w:rFonts w:ascii="宋体" w:hAnsi="宋体" w:cs="宋体"/>
                <w:color w:val="0000FF"/>
                <w:szCs w:val="21"/>
              </w:rPr>
            </w:pPr>
            <w:r>
              <w:rPr>
                <w:rStyle w:val="20"/>
                <w:rFonts w:hint="eastAsia" w:ascii="宋体" w:hAnsi="宋体" w:cs="宋体"/>
                <w:color w:val="0000FF"/>
                <w:szCs w:val="21"/>
                <w:lang w:val="en-US" w:eastAsia="zh-CN"/>
              </w:rPr>
              <w:t>8</w:t>
            </w:r>
            <w:r>
              <w:rPr>
                <w:rStyle w:val="20"/>
                <w:rFonts w:hint="eastAsia" w:ascii="宋体" w:hAnsi="宋体" w:cs="宋体"/>
                <w:color w:val="0000FF"/>
                <w:szCs w:val="21"/>
              </w:rPr>
              <w:t>分</w:t>
            </w:r>
          </w:p>
        </w:tc>
        <w:tc>
          <w:tcPr>
            <w:tcW w:w="6374" w:type="dxa"/>
            <w:tcBorders>
              <w:top w:val="single" w:color="000000" w:sz="4" w:space="0"/>
              <w:left w:val="single" w:color="000000" w:sz="4" w:space="0"/>
              <w:bottom w:val="single" w:color="000000" w:sz="4" w:space="0"/>
              <w:right w:val="single" w:color="000000" w:sz="4" w:space="0"/>
            </w:tcBorders>
            <w:vAlign w:val="center"/>
          </w:tcPr>
          <w:p>
            <w:pPr>
              <w:ind w:left="129" w:leftChars="61" w:right="145" w:rightChars="69" w:hanging="1"/>
              <w:textAlignment w:val="baseline"/>
              <w:rPr>
                <w:rFonts w:ascii="宋体" w:hAnsi="宋体" w:cs="宋体"/>
                <w:color w:val="0000FF"/>
                <w:kern w:val="0"/>
                <w:szCs w:val="21"/>
              </w:rPr>
            </w:pPr>
            <w:r>
              <w:rPr>
                <w:rFonts w:hint="eastAsia" w:ascii="宋体" w:hAnsi="宋体" w:cs="宋体"/>
                <w:color w:val="0000FF"/>
                <w:kern w:val="0"/>
                <w:szCs w:val="21"/>
              </w:rPr>
              <w:t>1、依</w:t>
            </w:r>
            <w:r>
              <w:rPr>
                <w:rFonts w:hint="eastAsia" w:ascii="宋体" w:hAnsi="宋体" w:eastAsia="宋体" w:cs="宋体"/>
                <w:b w:val="0"/>
                <w:bCs/>
                <w:color w:val="3333FF"/>
                <w:kern w:val="0"/>
                <w:sz w:val="21"/>
                <w:szCs w:val="21"/>
                <w:lang w:val="en-US" w:eastAsia="zh-CN" w:bidi="ar-SA"/>
              </w:rPr>
              <w:t>据投标人或者生产厂家针对本项目提供的实施方案进行综合评审，包括①工程进度计划与保</w:t>
            </w:r>
            <w:r>
              <w:rPr>
                <w:rFonts w:hint="eastAsia" w:ascii="宋体" w:hAnsi="宋体" w:cs="宋体"/>
                <w:color w:val="0000FF"/>
                <w:kern w:val="0"/>
                <w:szCs w:val="21"/>
              </w:rPr>
              <w:t>障措施②质量保障措施③应急预案④安全文明施工措施，</w:t>
            </w:r>
            <w:r>
              <w:rPr>
                <w:rStyle w:val="20"/>
                <w:rFonts w:hint="eastAsia" w:ascii="宋体" w:hAnsi="宋体" w:cs="宋体"/>
                <w:color w:val="0000FF"/>
                <w:szCs w:val="21"/>
              </w:rPr>
              <w:t>优的得</w:t>
            </w:r>
            <w:r>
              <w:rPr>
                <w:rStyle w:val="20"/>
                <w:rFonts w:hint="eastAsia" w:ascii="宋体" w:hAnsi="宋体" w:cs="宋体"/>
                <w:color w:val="0000FF"/>
                <w:szCs w:val="21"/>
                <w:lang w:val="en-US" w:eastAsia="zh-CN"/>
              </w:rPr>
              <w:t>6-8</w:t>
            </w:r>
            <w:r>
              <w:rPr>
                <w:rStyle w:val="20"/>
                <w:rFonts w:hint="eastAsia" w:ascii="宋体" w:hAnsi="宋体" w:cs="宋体"/>
                <w:color w:val="0000FF"/>
                <w:szCs w:val="21"/>
              </w:rPr>
              <w:t>分；一般的得</w:t>
            </w:r>
            <w:r>
              <w:rPr>
                <w:rStyle w:val="20"/>
                <w:rFonts w:hint="eastAsia" w:ascii="宋体" w:hAnsi="宋体" w:cs="宋体"/>
                <w:color w:val="0000FF"/>
                <w:szCs w:val="21"/>
                <w:lang w:val="en-US" w:eastAsia="zh-CN"/>
              </w:rPr>
              <w:t>3-5</w:t>
            </w:r>
            <w:r>
              <w:rPr>
                <w:rStyle w:val="20"/>
                <w:rFonts w:hint="eastAsia" w:ascii="宋体" w:hAnsi="宋体" w:cs="宋体"/>
                <w:color w:val="0000FF"/>
                <w:szCs w:val="21"/>
              </w:rPr>
              <w:t>分；差的得1</w:t>
            </w:r>
            <w:r>
              <w:rPr>
                <w:rStyle w:val="20"/>
                <w:rFonts w:hint="eastAsia" w:ascii="宋体" w:hAnsi="宋体" w:cs="宋体"/>
                <w:color w:val="0000FF"/>
                <w:szCs w:val="21"/>
                <w:lang w:val="en-US" w:eastAsia="zh-CN"/>
              </w:rPr>
              <w:t>-2</w:t>
            </w:r>
            <w:r>
              <w:rPr>
                <w:rStyle w:val="20"/>
                <w:rFonts w:hint="eastAsia" w:ascii="宋体" w:hAnsi="宋体" w:cs="宋体"/>
                <w:color w:val="0000FF"/>
                <w:szCs w:val="21"/>
              </w:rPr>
              <w:t>分。</w:t>
            </w:r>
          </w:p>
        </w:tc>
        <w:tc>
          <w:tcPr>
            <w:tcW w:w="1369" w:type="dxa"/>
            <w:tcBorders>
              <w:top w:val="single" w:color="000000" w:sz="4" w:space="0"/>
              <w:left w:val="single" w:color="000000" w:sz="4" w:space="0"/>
              <w:bottom w:val="single" w:color="000000" w:sz="4" w:space="0"/>
              <w:right w:val="single" w:color="000000" w:sz="4" w:space="0"/>
            </w:tcBorders>
          </w:tcPr>
          <w:p>
            <w:pPr>
              <w:textAlignment w:val="baseline"/>
              <w:rPr>
                <w:rFonts w:ascii="宋体" w:hAnsi="宋体" w:cs="宋体"/>
                <w:color w:val="0000FF"/>
                <w:szCs w:val="21"/>
                <w:lang w:val="zh-CN"/>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343" w:hRule="atLeast"/>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宋体" w:hAnsi="宋体" w:cs="宋体"/>
                <w:color w:val="0000FF"/>
                <w:szCs w:val="21"/>
              </w:rPr>
            </w:pPr>
            <w:r>
              <w:rPr>
                <w:rFonts w:hint="eastAsia" w:ascii="宋体" w:hAnsi="宋体" w:cs="宋体"/>
                <w:color w:val="0000FF"/>
                <w:szCs w:val="21"/>
              </w:rPr>
              <w:t>6</w:t>
            </w:r>
          </w:p>
        </w:tc>
        <w:tc>
          <w:tcPr>
            <w:tcW w:w="1052" w:type="dxa"/>
            <w:tcBorders>
              <w:top w:val="single" w:color="000000" w:sz="4" w:space="0"/>
              <w:left w:val="single" w:color="000000" w:sz="4" w:space="0"/>
              <w:bottom w:val="single" w:color="000000" w:sz="4" w:space="0"/>
              <w:right w:val="single" w:color="000000" w:sz="4" w:space="0"/>
            </w:tcBorders>
            <w:vAlign w:val="center"/>
          </w:tcPr>
          <w:p>
            <w:pPr>
              <w:spacing w:line="320" w:lineRule="exact"/>
              <w:ind w:left="-107" w:leftChars="-51" w:right="17" w:rightChars="8" w:firstLine="105" w:firstLineChars="50"/>
              <w:jc w:val="center"/>
              <w:rPr>
                <w:rFonts w:ascii="宋体" w:hAnsi="宋体" w:cs="宋体"/>
                <w:color w:val="0000FF"/>
                <w:szCs w:val="21"/>
              </w:rPr>
            </w:pPr>
            <w:r>
              <w:rPr>
                <w:rFonts w:hint="eastAsia" w:ascii="宋体" w:hAnsi="宋体" w:cs="宋体"/>
                <w:color w:val="0000FF"/>
                <w:szCs w:val="21"/>
              </w:rPr>
              <w:t>售后服务</w:t>
            </w:r>
            <w:r>
              <w:rPr>
                <w:rFonts w:hint="eastAsia" w:ascii="宋体" w:hAnsi="宋体" w:cs="宋体"/>
                <w:color w:val="0000FF"/>
                <w:szCs w:val="21"/>
                <w:lang w:val="en-US" w:eastAsia="zh-CN"/>
              </w:rPr>
              <w:t>5</w:t>
            </w:r>
            <w:r>
              <w:rPr>
                <w:rStyle w:val="20"/>
                <w:rFonts w:hint="eastAsia" w:ascii="宋体" w:hAnsi="宋体" w:cs="宋体"/>
                <w:color w:val="0000FF"/>
                <w:szCs w:val="21"/>
              </w:rPr>
              <w:t>%</w:t>
            </w:r>
          </w:p>
        </w:tc>
        <w:tc>
          <w:tcPr>
            <w:tcW w:w="680" w:type="dxa"/>
            <w:tcBorders>
              <w:top w:val="single" w:color="000000" w:sz="4" w:space="0"/>
              <w:left w:val="single" w:color="000000" w:sz="4" w:space="0"/>
              <w:bottom w:val="single" w:color="000000" w:sz="4" w:space="0"/>
              <w:right w:val="single" w:color="000000" w:sz="4" w:space="0"/>
            </w:tcBorders>
            <w:vAlign w:val="center"/>
          </w:tcPr>
          <w:p>
            <w:pPr>
              <w:spacing w:line="320" w:lineRule="exact"/>
              <w:ind w:right="-15" w:rightChars="-7"/>
              <w:jc w:val="center"/>
              <w:rPr>
                <w:rFonts w:ascii="宋体" w:hAnsi="宋体" w:cs="宋体"/>
                <w:color w:val="0000FF"/>
                <w:szCs w:val="21"/>
              </w:rPr>
            </w:pPr>
            <w:r>
              <w:rPr>
                <w:rFonts w:hint="eastAsia" w:ascii="宋体" w:hAnsi="宋体" w:cs="宋体"/>
                <w:color w:val="0000FF"/>
                <w:szCs w:val="21"/>
                <w:lang w:val="en-US" w:eastAsia="zh-CN"/>
              </w:rPr>
              <w:t>5</w:t>
            </w:r>
            <w:r>
              <w:rPr>
                <w:rFonts w:hint="eastAsia" w:ascii="宋体" w:hAnsi="宋体" w:cs="宋体"/>
                <w:color w:val="0000FF"/>
                <w:szCs w:val="21"/>
              </w:rPr>
              <w:t>分</w:t>
            </w:r>
          </w:p>
        </w:tc>
        <w:tc>
          <w:tcPr>
            <w:tcW w:w="6374" w:type="dxa"/>
            <w:tcBorders>
              <w:top w:val="single" w:color="000000" w:sz="4" w:space="0"/>
              <w:left w:val="single" w:color="000000" w:sz="4" w:space="0"/>
              <w:bottom w:val="single" w:color="000000" w:sz="4" w:space="0"/>
              <w:right w:val="single" w:color="000000" w:sz="4" w:space="0"/>
            </w:tcBorders>
          </w:tcPr>
          <w:p>
            <w:pPr>
              <w:spacing w:line="320" w:lineRule="exact"/>
              <w:ind w:left="434" w:leftChars="62" w:hanging="304" w:hangingChars="145"/>
              <w:rPr>
                <w:rFonts w:ascii="宋体" w:hAnsi="宋体" w:cs="宋体"/>
                <w:color w:val="0000FF"/>
                <w:szCs w:val="21"/>
              </w:rPr>
            </w:pPr>
            <w:r>
              <w:rPr>
                <w:rFonts w:hint="eastAsia" w:ascii="宋体" w:hAnsi="宋体" w:cs="宋体"/>
                <w:color w:val="0000FF"/>
                <w:szCs w:val="21"/>
              </w:rPr>
              <w:t>1、满足基础质保期的得1分，在基础质保期上每增加1年加</w:t>
            </w:r>
            <w:r>
              <w:rPr>
                <w:rFonts w:ascii="宋体" w:hAnsi="宋体" w:cs="宋体"/>
                <w:color w:val="0000FF"/>
                <w:szCs w:val="21"/>
              </w:rPr>
              <w:t>0.5</w:t>
            </w:r>
            <w:r>
              <w:rPr>
                <w:rFonts w:hint="eastAsia" w:ascii="宋体" w:hAnsi="宋体" w:cs="宋体"/>
                <w:color w:val="0000FF"/>
                <w:szCs w:val="21"/>
              </w:rPr>
              <w:t>分，本项满分为</w:t>
            </w:r>
            <w:r>
              <w:rPr>
                <w:rFonts w:ascii="宋体" w:hAnsi="宋体" w:cs="宋体"/>
                <w:color w:val="0000FF"/>
                <w:szCs w:val="21"/>
              </w:rPr>
              <w:t>2</w:t>
            </w:r>
            <w:r>
              <w:rPr>
                <w:rFonts w:hint="eastAsia" w:ascii="宋体" w:hAnsi="宋体" w:cs="宋体"/>
                <w:color w:val="0000FF"/>
                <w:szCs w:val="21"/>
              </w:rPr>
              <w:t>分。</w:t>
            </w:r>
          </w:p>
          <w:p>
            <w:pPr>
              <w:spacing w:line="320" w:lineRule="exact"/>
              <w:ind w:left="434" w:leftChars="62" w:right="145" w:rightChars="69" w:hanging="304" w:hangingChars="145"/>
              <w:rPr>
                <w:rFonts w:ascii="宋体" w:hAnsi="宋体" w:cs="宋体"/>
                <w:color w:val="0000FF"/>
                <w:szCs w:val="21"/>
              </w:rPr>
            </w:pPr>
            <w:r>
              <w:rPr>
                <w:rFonts w:hint="eastAsia" w:ascii="宋体" w:hAnsi="宋体" w:cs="宋体"/>
                <w:color w:val="0000FF"/>
                <w:szCs w:val="21"/>
              </w:rPr>
              <w:t>2、提供详细的售后服务方案需包含：维修响应时间、售后服务实质性承诺及方案、质保期内的维修承诺、质保期外的维修承诺，共</w:t>
            </w:r>
            <w:r>
              <w:rPr>
                <w:rFonts w:ascii="宋体" w:hAnsi="宋体" w:cs="宋体"/>
                <w:color w:val="0000FF"/>
                <w:szCs w:val="21"/>
              </w:rPr>
              <w:t>2</w:t>
            </w:r>
            <w:r>
              <w:rPr>
                <w:rFonts w:hint="eastAsia" w:ascii="宋体" w:hAnsi="宋体" w:cs="宋体"/>
                <w:color w:val="0000FF"/>
                <w:szCs w:val="21"/>
              </w:rPr>
              <w:t>分。每缺少一项扣0</w:t>
            </w:r>
            <w:r>
              <w:rPr>
                <w:rFonts w:ascii="宋体" w:hAnsi="宋体" w:cs="宋体"/>
                <w:color w:val="0000FF"/>
                <w:szCs w:val="21"/>
              </w:rPr>
              <w:t>.5</w:t>
            </w:r>
            <w:r>
              <w:rPr>
                <w:rFonts w:hint="eastAsia" w:ascii="宋体" w:hAnsi="宋体" w:cs="宋体"/>
                <w:color w:val="0000FF"/>
                <w:szCs w:val="21"/>
              </w:rPr>
              <w:t>分，扣完为止。</w:t>
            </w:r>
          </w:p>
          <w:p>
            <w:pPr>
              <w:spacing w:line="320" w:lineRule="exact"/>
              <w:ind w:left="130" w:leftChars="62" w:right="145" w:rightChars="69"/>
              <w:rPr>
                <w:rFonts w:hint="eastAsia" w:ascii="宋体" w:hAnsi="宋体" w:cs="宋体" w:eastAsiaTheme="minorEastAsia"/>
                <w:color w:val="0000FF"/>
                <w:szCs w:val="21"/>
                <w:lang w:val="en-US" w:eastAsia="zh-CN"/>
              </w:rPr>
            </w:pPr>
            <w:r>
              <w:rPr>
                <w:rFonts w:hint="eastAsia" w:ascii="宋体" w:hAnsi="宋体" w:cs="宋体"/>
                <w:color w:val="0000FF"/>
                <w:szCs w:val="21"/>
              </w:rPr>
              <w:t>3、</w:t>
            </w:r>
            <w:r>
              <w:rPr>
                <w:rFonts w:hint="eastAsia" w:ascii="宋体" w:hAnsi="宋体" w:eastAsia="宋体" w:cs="宋体"/>
                <w:b w:val="0"/>
                <w:bCs/>
                <w:color w:val="3333FF"/>
                <w:kern w:val="0"/>
                <w:sz w:val="21"/>
                <w:szCs w:val="21"/>
                <w:lang w:val="en-US" w:eastAsia="zh-CN" w:bidi="ar-SA"/>
              </w:rPr>
              <w:t>投标人或者生产厂家获得符合GB/T27922-2011标准的商品售后服务评价体系认证证书</w:t>
            </w:r>
            <w:r>
              <w:rPr>
                <w:rFonts w:hint="eastAsia" w:ascii="宋体" w:hAnsi="宋体" w:cs="宋体"/>
                <w:color w:val="0000FF"/>
                <w:szCs w:val="21"/>
              </w:rPr>
              <w:t>得</w:t>
            </w:r>
            <w:r>
              <w:rPr>
                <w:rFonts w:hint="eastAsia" w:ascii="宋体" w:hAnsi="宋体" w:cs="宋体"/>
                <w:color w:val="0000FF"/>
                <w:szCs w:val="21"/>
                <w:lang w:val="en-US" w:eastAsia="zh-CN"/>
              </w:rPr>
              <w:t>1</w:t>
            </w:r>
            <w:r>
              <w:rPr>
                <w:rFonts w:hint="eastAsia" w:ascii="宋体" w:hAnsi="宋体" w:cs="宋体"/>
                <w:color w:val="0000FF"/>
                <w:szCs w:val="21"/>
              </w:rPr>
              <w:t>分。（投标文件中提供</w:t>
            </w:r>
            <w:r>
              <w:rPr>
                <w:rFonts w:hint="eastAsia" w:ascii="宋体" w:hAnsi="宋体" w:cs="宋体"/>
                <w:color w:val="0000FF"/>
                <w:szCs w:val="21"/>
                <w:lang w:val="en-US" w:eastAsia="zh-CN"/>
              </w:rPr>
              <w:t>该认证有效期内的</w:t>
            </w:r>
            <w:r>
              <w:rPr>
                <w:rFonts w:hint="eastAsia" w:ascii="宋体" w:hAnsi="宋体" w:cs="宋体"/>
                <w:color w:val="0000FF"/>
                <w:szCs w:val="21"/>
              </w:rPr>
              <w:t>全国认证认可信息公共服务平台的查询截图</w:t>
            </w:r>
            <w:r>
              <w:rPr>
                <w:rFonts w:hint="eastAsia" w:ascii="宋体" w:hAnsi="宋体" w:cs="宋体"/>
                <w:color w:val="0000FF"/>
                <w:szCs w:val="21"/>
                <w:lang w:eastAsia="zh-CN"/>
              </w:rPr>
              <w:t>、</w:t>
            </w:r>
            <w:r>
              <w:rPr>
                <w:rFonts w:hint="eastAsia" w:ascii="宋体" w:hAnsi="宋体" w:cs="宋体"/>
                <w:color w:val="0000FF"/>
                <w:szCs w:val="21"/>
                <w:lang w:val="en-US" w:eastAsia="zh-CN"/>
              </w:rPr>
              <w:t>否则不得分</w:t>
            </w:r>
            <w:r>
              <w:rPr>
                <w:rFonts w:hint="eastAsia" w:ascii="宋体" w:hAnsi="宋体" w:cs="宋体"/>
                <w:color w:val="0000FF"/>
                <w:szCs w:val="21"/>
              </w:rPr>
              <w:t>）</w:t>
            </w:r>
            <w:r>
              <w:rPr>
                <w:rFonts w:hint="eastAsia" w:ascii="宋体" w:hAnsi="宋体" w:cs="宋体"/>
                <w:color w:val="0000FF"/>
                <w:szCs w:val="21"/>
                <w:lang w:eastAsia="zh-CN"/>
              </w:rPr>
              <w:t>。</w:t>
            </w:r>
          </w:p>
        </w:tc>
        <w:tc>
          <w:tcPr>
            <w:tcW w:w="1369" w:type="dxa"/>
            <w:tcBorders>
              <w:top w:val="single" w:color="000000" w:sz="4" w:space="0"/>
              <w:left w:val="single" w:color="000000" w:sz="4" w:space="0"/>
              <w:bottom w:val="single" w:color="000000" w:sz="4" w:space="0"/>
              <w:right w:val="single" w:color="000000" w:sz="4" w:space="0"/>
            </w:tcBorders>
          </w:tcPr>
          <w:p>
            <w:pPr>
              <w:textAlignment w:val="baseline"/>
              <w:rPr>
                <w:rFonts w:ascii="宋体" w:hAnsi="宋体" w:cs="宋体"/>
                <w:color w:val="0000FF"/>
                <w:szCs w:val="21"/>
                <w:lang w:val="zh-CN"/>
              </w:rPr>
            </w:pPr>
          </w:p>
        </w:tc>
      </w:tr>
      <w:tr>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0" w:type="dxa"/>
            <w:bottom w:w="0" w:type="dxa"/>
            <w:right w:w="0" w:type="dxa"/>
          </w:tblCellMar>
        </w:tblPrEx>
        <w:trPr>
          <w:trHeight w:val="812" w:hRule="atLeast"/>
          <w:jc w:val="center"/>
        </w:trPr>
        <w:tc>
          <w:tcPr>
            <w:tcW w:w="808" w:type="dxa"/>
            <w:tcBorders>
              <w:top w:val="single" w:color="auto" w:sz="4" w:space="0"/>
              <w:left w:val="single" w:color="000000" w:sz="4" w:space="0"/>
              <w:bottom w:val="single" w:color="000000" w:sz="4" w:space="0"/>
              <w:right w:val="single" w:color="000000" w:sz="4" w:space="0"/>
            </w:tcBorders>
            <w:vAlign w:val="center"/>
          </w:tcPr>
          <w:p>
            <w:pPr>
              <w:widowControl/>
              <w:spacing w:line="320" w:lineRule="exact"/>
              <w:jc w:val="center"/>
              <w:rPr>
                <w:rStyle w:val="20"/>
                <w:rFonts w:ascii="宋体" w:hAnsi="宋体" w:cs="宋体"/>
                <w:color w:val="0000FF"/>
                <w:szCs w:val="21"/>
              </w:rPr>
            </w:pPr>
            <w:r>
              <w:rPr>
                <w:rFonts w:ascii="宋体" w:hAnsi="宋体" w:cs="宋体"/>
                <w:color w:val="0000FF"/>
                <w:szCs w:val="21"/>
              </w:rPr>
              <w:t>7</w:t>
            </w:r>
          </w:p>
        </w:tc>
        <w:tc>
          <w:tcPr>
            <w:tcW w:w="1052" w:type="dxa"/>
            <w:tcBorders>
              <w:top w:val="single" w:color="auto" w:sz="4" w:space="0"/>
              <w:left w:val="single" w:color="000000" w:sz="4" w:space="0"/>
              <w:bottom w:val="single" w:color="000000" w:sz="4" w:space="0"/>
              <w:right w:val="single" w:color="000000" w:sz="4" w:space="0"/>
            </w:tcBorders>
            <w:vAlign w:val="center"/>
          </w:tcPr>
          <w:p>
            <w:pPr>
              <w:spacing w:line="276" w:lineRule="auto"/>
              <w:jc w:val="center"/>
              <w:rPr>
                <w:rFonts w:ascii="宋体" w:hAnsi="宋体" w:cs="宋体"/>
                <w:color w:val="0000FF"/>
                <w:szCs w:val="21"/>
              </w:rPr>
            </w:pPr>
            <w:r>
              <w:rPr>
                <w:rFonts w:hint="eastAsia" w:ascii="宋体" w:hAnsi="宋体" w:cs="宋体"/>
                <w:color w:val="0000FF"/>
                <w:szCs w:val="21"/>
              </w:rPr>
              <w:t>节能环保要求1%</w:t>
            </w:r>
          </w:p>
        </w:tc>
        <w:tc>
          <w:tcPr>
            <w:tcW w:w="680" w:type="dxa"/>
            <w:tcBorders>
              <w:top w:val="single" w:color="auto" w:sz="4" w:space="0"/>
              <w:left w:val="single" w:color="000000" w:sz="4" w:space="0"/>
              <w:bottom w:val="single" w:color="000000" w:sz="4" w:space="0"/>
              <w:right w:val="single" w:color="000000" w:sz="4" w:space="0"/>
            </w:tcBorders>
            <w:vAlign w:val="center"/>
          </w:tcPr>
          <w:p>
            <w:pPr>
              <w:spacing w:line="276" w:lineRule="auto"/>
              <w:jc w:val="center"/>
              <w:rPr>
                <w:rFonts w:ascii="宋体" w:hAnsi="宋体" w:cs="宋体"/>
                <w:color w:val="0000FF"/>
                <w:szCs w:val="21"/>
              </w:rPr>
            </w:pPr>
            <w:r>
              <w:rPr>
                <w:rFonts w:hint="eastAsia" w:ascii="宋体" w:hAnsi="宋体" w:cs="宋体"/>
                <w:color w:val="0000FF"/>
                <w:szCs w:val="21"/>
              </w:rPr>
              <w:t>1分</w:t>
            </w:r>
          </w:p>
        </w:tc>
        <w:tc>
          <w:tcPr>
            <w:tcW w:w="6374" w:type="dxa"/>
            <w:tcBorders>
              <w:top w:val="single" w:color="auto" w:sz="4" w:space="0"/>
              <w:left w:val="single" w:color="000000" w:sz="4" w:space="0"/>
              <w:bottom w:val="single" w:color="000000" w:sz="4" w:space="0"/>
              <w:right w:val="single" w:color="000000" w:sz="4" w:space="0"/>
            </w:tcBorders>
            <w:vAlign w:val="center"/>
          </w:tcPr>
          <w:p>
            <w:pPr>
              <w:spacing w:line="276" w:lineRule="auto"/>
              <w:ind w:left="314" w:leftChars="62" w:right="145" w:rightChars="69" w:hanging="184" w:hangingChars="88"/>
              <w:rPr>
                <w:rFonts w:ascii="宋体" w:hAnsi="宋体" w:cs="宋体"/>
                <w:color w:val="0000FF"/>
                <w:szCs w:val="21"/>
              </w:rPr>
            </w:pPr>
            <w:r>
              <w:rPr>
                <w:rFonts w:hint="eastAsia" w:ascii="宋体" w:hAnsi="宋体" w:cs="宋体"/>
                <w:color w:val="0000FF"/>
                <w:szCs w:val="21"/>
              </w:rPr>
              <w:t>1、投标产品中属于政府采购优先采购范围的，则每有一项为节能产品或者环境标志产品或者无线局域网产品的得0.5分，非节能、环境标志产品的、无线局域网产品的不得分。本项最多得1分。</w:t>
            </w:r>
          </w:p>
        </w:tc>
        <w:tc>
          <w:tcPr>
            <w:tcW w:w="1369" w:type="dxa"/>
            <w:tcBorders>
              <w:top w:val="single" w:color="auto" w:sz="4" w:space="0"/>
              <w:left w:val="single" w:color="000000" w:sz="4" w:space="0"/>
              <w:bottom w:val="single" w:color="000000" w:sz="4" w:space="0"/>
              <w:right w:val="single" w:color="000000" w:sz="4" w:space="0"/>
            </w:tcBorders>
          </w:tcPr>
          <w:p>
            <w:pPr>
              <w:ind w:left="-1" w:leftChars="-1" w:hanging="1"/>
              <w:textAlignment w:val="baseline"/>
              <w:rPr>
                <w:rFonts w:ascii="宋体" w:hAnsi="宋体" w:cs="宋体"/>
                <w:color w:val="0000FF"/>
                <w:kern w:val="0"/>
                <w:szCs w:val="21"/>
              </w:rPr>
            </w:pPr>
          </w:p>
        </w:tc>
      </w:tr>
    </w:tbl>
    <w:p>
      <w:pPr>
        <w:widowControl/>
        <w:shd w:val="clear" w:color="auto" w:fill="FFFFFF"/>
        <w:spacing w:line="480" w:lineRule="auto"/>
        <w:rPr>
          <w:rFonts w:ascii="宋体" w:hAnsi="宋体" w:eastAsia="宋体" w:cs="宋体"/>
          <w:color w:val="333333"/>
          <w:kern w:val="0"/>
          <w:sz w:val="24"/>
          <w:szCs w:val="24"/>
        </w:rPr>
      </w:pPr>
    </w:p>
    <w:p>
      <w:pPr>
        <w:widowControl/>
        <w:shd w:val="clear" w:color="auto" w:fill="FFFFFF"/>
        <w:spacing w:line="48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□最低</w:t>
      </w:r>
      <w:r>
        <w:rPr>
          <w:rFonts w:ascii="宋体" w:hAnsi="宋体" w:eastAsia="宋体" w:cs="宋体"/>
          <w:color w:val="333333"/>
          <w:kern w:val="0"/>
          <w:sz w:val="24"/>
          <w:szCs w:val="24"/>
        </w:rPr>
        <w:t>评标价法</w:t>
      </w:r>
    </w:p>
    <w:p>
      <w:pPr>
        <w:widowControl/>
        <w:shd w:val="clear" w:color="auto" w:fill="FFFFFF"/>
        <w:spacing w:line="48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xml:space="preserve">评审因素： </w:t>
      </w:r>
    </w:p>
    <w:p>
      <w:pPr>
        <w:widowControl/>
        <w:shd w:val="clear" w:color="auto" w:fill="FFFFFF"/>
        <w:spacing w:line="48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扣除比例</w:t>
      </w:r>
      <w:r>
        <w:rPr>
          <w:rFonts w:ascii="宋体" w:hAnsi="宋体" w:eastAsia="宋体" w:cs="宋体"/>
          <w:color w:val="333333"/>
          <w:kern w:val="0"/>
          <w:sz w:val="24"/>
          <w:szCs w:val="24"/>
        </w:rPr>
        <w:t>%：</w:t>
      </w:r>
    </w:p>
    <w:p>
      <w:pPr>
        <w:widowControl/>
        <w:shd w:val="clear" w:color="auto" w:fill="FFFFFF"/>
        <w:spacing w:line="48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评审标准：</w:t>
      </w:r>
    </w:p>
    <w:p>
      <w:pPr>
        <w:widowControl/>
        <w:shd w:val="clear" w:color="auto" w:fill="FFFFFF"/>
        <w:spacing w:line="48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8、合同管理安排</w:t>
      </w:r>
    </w:p>
    <w:p>
      <w:pPr>
        <w:widowControl/>
        <w:shd w:val="clear" w:color="auto" w:fill="FFFFFF"/>
        <w:spacing w:line="480" w:lineRule="auto"/>
        <w:ind w:firstLine="840"/>
        <w:rPr>
          <w:rFonts w:ascii="宋体" w:hAnsi="宋体" w:eastAsia="宋体" w:cs="宋体"/>
          <w:color w:val="0A82E5"/>
          <w:kern w:val="0"/>
          <w:sz w:val="24"/>
          <w:szCs w:val="24"/>
          <w:shd w:val="clear" w:color="auto" w:fill="FFFF00"/>
        </w:rPr>
      </w:pPr>
      <w:r>
        <w:rPr>
          <w:rFonts w:hint="eastAsia" w:ascii="宋体" w:hAnsi="宋体" w:eastAsia="宋体" w:cs="宋体"/>
          <w:color w:val="FF0000"/>
          <w:kern w:val="0"/>
          <w:sz w:val="24"/>
          <w:szCs w:val="24"/>
        </w:rPr>
        <w:t>1）合同类型：</w:t>
      </w:r>
      <w:r>
        <w:rPr>
          <w:rFonts w:hint="eastAsia" w:ascii="宋体" w:hAnsi="宋体" w:eastAsia="宋体" w:cs="宋体"/>
          <w:color w:val="333333"/>
          <w:kern w:val="0"/>
          <w:sz w:val="24"/>
          <w:szCs w:val="24"/>
        </w:rPr>
        <w:t>买卖合同</w:t>
      </w:r>
      <w:r>
        <w:rPr>
          <w:rFonts w:hint="eastAsia" w:ascii="宋体" w:hAnsi="宋体" w:eastAsia="宋体" w:cs="宋体"/>
          <w:color w:val="0000FF"/>
          <w:kern w:val="0"/>
          <w:sz w:val="24"/>
          <w:szCs w:val="24"/>
        </w:rPr>
        <w:t>☑</w:t>
      </w:r>
      <w:r>
        <w:rPr>
          <w:rFonts w:hint="eastAsia" w:ascii="宋体" w:hAnsi="宋体" w:eastAsia="宋体" w:cs="宋体"/>
          <w:color w:val="333333"/>
          <w:kern w:val="0"/>
          <w:sz w:val="24"/>
          <w:szCs w:val="24"/>
        </w:rPr>
        <w:t xml:space="preserve">  租赁合同□  建设工程合同□  技术合同□  委托合同□  物业管理合同□  其他合同□</w:t>
      </w:r>
    </w:p>
    <w:p>
      <w:pPr>
        <w:widowControl/>
        <w:shd w:val="clear" w:color="auto" w:fill="FFFFFF"/>
        <w:spacing w:line="480" w:lineRule="auto"/>
        <w:ind w:firstLine="840"/>
        <w:rPr>
          <w:rFonts w:ascii="宋体" w:hAnsi="宋体" w:eastAsia="宋体" w:cs="宋体"/>
          <w:color w:val="0000FF"/>
          <w:kern w:val="0"/>
          <w:sz w:val="24"/>
          <w:szCs w:val="24"/>
        </w:rPr>
      </w:pPr>
      <w:r>
        <w:rPr>
          <w:rFonts w:ascii="宋体" w:hAnsi="宋体" w:eastAsia="宋体" w:cs="宋体"/>
          <w:color w:val="FF0000"/>
          <w:kern w:val="0"/>
          <w:sz w:val="24"/>
          <w:szCs w:val="24"/>
        </w:rPr>
        <w:t>2</w:t>
      </w:r>
      <w:r>
        <w:rPr>
          <w:rFonts w:hint="eastAsia" w:ascii="宋体" w:hAnsi="宋体" w:eastAsia="宋体" w:cs="宋体"/>
          <w:color w:val="FF0000"/>
          <w:kern w:val="0"/>
          <w:sz w:val="24"/>
          <w:szCs w:val="24"/>
        </w:rPr>
        <w:t>）合同履行期限：</w:t>
      </w:r>
      <w:r>
        <w:rPr>
          <w:rFonts w:hint="eastAsia" w:ascii="宋体" w:hAnsi="宋体" w:eastAsia="宋体" w:cs="宋体"/>
          <w:color w:val="0000FF"/>
          <w:kern w:val="0"/>
          <w:sz w:val="24"/>
          <w:szCs w:val="24"/>
        </w:rPr>
        <w:t>自合同签订之日起</w:t>
      </w:r>
      <w:r>
        <w:rPr>
          <w:color w:val="0000FF"/>
        </w:rPr>
        <w:t xml:space="preserve"> 30 </w:t>
      </w:r>
      <w:r>
        <w:rPr>
          <w:rFonts w:hint="eastAsia" w:ascii="宋体" w:hAnsi="宋体" w:eastAsia="宋体" w:cs="宋体"/>
          <w:color w:val="0000FF"/>
          <w:kern w:val="0"/>
          <w:sz w:val="24"/>
          <w:szCs w:val="24"/>
        </w:rPr>
        <w:t>日内</w:t>
      </w:r>
    </w:p>
    <w:p>
      <w:pPr>
        <w:widowControl/>
        <w:shd w:val="clear" w:color="auto" w:fill="FFFFFF"/>
        <w:spacing w:line="480" w:lineRule="auto"/>
        <w:ind w:firstLine="840"/>
        <w:rPr>
          <w:rFonts w:ascii="宋体" w:hAnsi="宋体" w:eastAsia="宋体" w:cs="宋体"/>
          <w:color w:val="FF0000"/>
          <w:kern w:val="0"/>
          <w:sz w:val="24"/>
          <w:szCs w:val="24"/>
        </w:rPr>
      </w:pPr>
      <w:r>
        <w:rPr>
          <w:rFonts w:ascii="宋体" w:hAnsi="宋体" w:eastAsia="宋体" w:cs="宋体"/>
          <w:color w:val="FF0000"/>
          <w:kern w:val="0"/>
          <w:sz w:val="24"/>
          <w:szCs w:val="24"/>
        </w:rPr>
        <w:t>3</w:t>
      </w:r>
      <w:r>
        <w:rPr>
          <w:rFonts w:hint="eastAsia" w:ascii="宋体" w:hAnsi="宋体" w:eastAsia="宋体" w:cs="宋体"/>
          <w:color w:val="FF0000"/>
          <w:kern w:val="0"/>
          <w:sz w:val="24"/>
          <w:szCs w:val="24"/>
        </w:rPr>
        <w:t>）合同履约地点：</w:t>
      </w:r>
      <w:r>
        <w:rPr>
          <w:rFonts w:hint="eastAsia" w:ascii="新宋体" w:hAnsi="新宋体" w:eastAsia="新宋体"/>
          <w:color w:val="0000FF"/>
          <w:sz w:val="24"/>
        </w:rPr>
        <w:t>西华大学校本部（成都市郫都区红光大道9999号）</w:t>
      </w:r>
    </w:p>
    <w:p>
      <w:pPr>
        <w:widowControl/>
        <w:shd w:val="clear" w:color="auto" w:fill="FFFFFF"/>
        <w:spacing w:line="480" w:lineRule="auto"/>
        <w:ind w:firstLine="840"/>
        <w:rPr>
          <w:rFonts w:ascii="宋体" w:hAnsi="宋体" w:eastAsia="宋体" w:cs="宋体"/>
          <w:color w:val="0A82E5"/>
          <w:kern w:val="0"/>
          <w:sz w:val="24"/>
          <w:szCs w:val="24"/>
          <w:shd w:val="clear" w:color="auto" w:fill="FFFF00"/>
        </w:rPr>
      </w:pPr>
      <w:r>
        <w:rPr>
          <w:rFonts w:ascii="宋体" w:hAnsi="宋体" w:eastAsia="宋体" w:cs="宋体"/>
          <w:color w:val="333333"/>
          <w:kern w:val="0"/>
          <w:sz w:val="24"/>
          <w:szCs w:val="24"/>
        </w:rPr>
        <w:t>4</w:t>
      </w:r>
      <w:r>
        <w:rPr>
          <w:rFonts w:hint="eastAsia" w:ascii="宋体" w:hAnsi="宋体" w:eastAsia="宋体" w:cs="宋体"/>
          <w:color w:val="333333"/>
          <w:kern w:val="0"/>
          <w:sz w:val="24"/>
          <w:szCs w:val="24"/>
        </w:rPr>
        <w:t>）支付方式：</w:t>
      </w:r>
      <w:r>
        <w:rPr>
          <w:rFonts w:hint="eastAsia"/>
          <w:color w:val="000000" w:themeColor="text1"/>
          <w:sz w:val="24"/>
          <w14:textFill>
            <w14:solidFill>
              <w14:schemeClr w14:val="tx1"/>
            </w14:solidFill>
          </w14:textFill>
        </w:rPr>
        <w:t>一次付清</w:t>
      </w:r>
      <w:r>
        <w:rPr>
          <w:rFonts w:hint="eastAsia" w:ascii="宋体" w:hAnsi="宋体" w:eastAsia="宋体" w:cs="宋体"/>
          <w:color w:val="0000FF"/>
          <w:kern w:val="0"/>
          <w:sz w:val="24"/>
          <w:szCs w:val="24"/>
        </w:rPr>
        <w:t>☑</w:t>
      </w:r>
      <w:r>
        <w:rPr>
          <w:rFonts w:ascii="宋体" w:hAnsi="宋体" w:eastAsia="宋体" w:cs="宋体"/>
          <w:color w:val="000000" w:themeColor="text1"/>
          <w:kern w:val="0"/>
          <w:sz w:val="24"/>
          <w:szCs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   分期付款</w:t>
      </w:r>
      <w:r>
        <w:rPr>
          <w:rFonts w:hint="eastAsia" w:ascii="宋体" w:hAnsi="宋体" w:eastAsia="宋体" w:cs="宋体"/>
          <w:color w:val="000000" w:themeColor="text1"/>
          <w:kern w:val="0"/>
          <w:sz w:val="24"/>
          <w:szCs w:val="24"/>
          <w14:textFill>
            <w14:solidFill>
              <w14:schemeClr w14:val="tx1"/>
            </w14:solidFill>
          </w14:textFill>
        </w:rPr>
        <w:t>□</w:t>
      </w:r>
      <w:r>
        <w:rPr>
          <w:rFonts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比例</w:t>
      </w:r>
      <w:r>
        <w:rPr>
          <w:rFonts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 xml:space="preserve">  （0</w:t>
      </w:r>
      <w:r>
        <w:rPr>
          <w:rFonts w:ascii="宋体" w:hAnsi="宋体" w:eastAsia="宋体" w:cs="宋体"/>
          <w:color w:val="000000" w:themeColor="text1"/>
          <w:kern w:val="0"/>
          <w:sz w:val="24"/>
          <w:szCs w:val="24"/>
          <w14:textFill>
            <w14:solidFill>
              <w14:schemeClr w14:val="tx1"/>
            </w14:solidFill>
          </w14:textFill>
        </w:rPr>
        <w:t>-100%可选</w:t>
      </w:r>
      <w:r>
        <w:rPr>
          <w:rFonts w:hint="eastAsia" w:ascii="宋体" w:hAnsi="宋体" w:eastAsia="宋体" w:cs="宋体"/>
          <w:color w:val="000000" w:themeColor="text1"/>
          <w:kern w:val="0"/>
          <w:sz w:val="24"/>
          <w:szCs w:val="24"/>
          <w14:textFill>
            <w14:solidFill>
              <w14:schemeClr w14:val="tx1"/>
            </w14:solidFill>
          </w14:textFill>
        </w:rPr>
        <w:t>）</w:t>
      </w:r>
    </w:p>
    <w:p>
      <w:pPr>
        <w:ind w:firstLine="840" w:firstLineChars="300"/>
        <w:rPr>
          <w:sz w:val="28"/>
        </w:rPr>
      </w:pPr>
      <w:r>
        <w:rPr>
          <w:sz w:val="28"/>
        </w:rPr>
        <w:t>5</w:t>
      </w:r>
      <w:r>
        <w:rPr>
          <w:rFonts w:hint="eastAsia"/>
          <w:sz w:val="28"/>
        </w:rPr>
        <w:t>）履约保证金及缴纳形式：</w:t>
      </w:r>
    </w:p>
    <w:p>
      <w:pPr>
        <w:ind w:firstLine="840" w:firstLineChars="300"/>
        <w:rPr>
          <w:sz w:val="28"/>
        </w:rPr>
      </w:pPr>
      <w:r>
        <w:rPr>
          <w:rFonts w:hint="eastAsia"/>
          <w:sz w:val="28"/>
        </w:rPr>
        <w:t>中标/成交供应商是否需要缴纳履约保证金：是</w:t>
      </w:r>
    </w:p>
    <w:p>
      <w:pPr>
        <w:ind w:firstLine="840" w:firstLineChars="300"/>
        <w:rPr>
          <w:sz w:val="28"/>
        </w:rPr>
      </w:pPr>
      <w:r>
        <w:rPr>
          <w:rFonts w:hint="eastAsia"/>
          <w:sz w:val="28"/>
        </w:rPr>
        <w:t>履约保证金缴纳比例：5%</w:t>
      </w:r>
    </w:p>
    <w:p>
      <w:pPr>
        <w:ind w:firstLine="840" w:firstLineChars="300"/>
        <w:rPr>
          <w:sz w:val="28"/>
        </w:rPr>
      </w:pPr>
      <w:r>
        <w:rPr>
          <w:rFonts w:hint="eastAsia"/>
          <w:sz w:val="28"/>
        </w:rPr>
        <w:t>缴纳方式：银行转账</w:t>
      </w:r>
    </w:p>
    <w:p>
      <w:pPr>
        <w:ind w:firstLine="840" w:firstLineChars="300"/>
        <w:rPr>
          <w:sz w:val="28"/>
        </w:rPr>
      </w:pPr>
      <w:r>
        <w:rPr>
          <w:rFonts w:hint="eastAsia"/>
          <w:sz w:val="28"/>
        </w:rPr>
        <w:t>缴纳说明：缴纳履约保证金后签订合同</w:t>
      </w:r>
    </w:p>
    <w:p>
      <w:pPr>
        <w:ind w:firstLine="840" w:firstLineChars="300"/>
        <w:rPr>
          <w:sz w:val="28"/>
        </w:rPr>
      </w:pPr>
      <w:r>
        <w:rPr>
          <w:sz w:val="28"/>
        </w:rPr>
        <w:t>6</w:t>
      </w:r>
      <w:r>
        <w:rPr>
          <w:rFonts w:hint="eastAsia"/>
          <w:sz w:val="28"/>
        </w:rPr>
        <w:t>）质量保证金及缴纳形式：</w:t>
      </w:r>
    </w:p>
    <w:p>
      <w:pPr>
        <w:ind w:firstLine="700" w:firstLineChars="250"/>
        <w:rPr>
          <w:sz w:val="28"/>
        </w:rPr>
      </w:pPr>
      <w:r>
        <w:rPr>
          <w:rFonts w:hint="eastAsia"/>
          <w:sz w:val="28"/>
        </w:rPr>
        <w:t>中标/成交供应商是否需要缴纳质量保证金：否</w:t>
      </w:r>
    </w:p>
    <w:p>
      <w:pPr>
        <w:widowControl/>
        <w:shd w:val="clear" w:color="auto" w:fill="FFFFFF"/>
        <w:spacing w:line="480" w:lineRule="auto"/>
        <w:ind w:firstLine="720" w:firstLineChars="300"/>
        <w:rPr>
          <w:rFonts w:ascii="宋体" w:hAnsi="宋体" w:eastAsia="宋体" w:cs="宋体"/>
          <w:color w:val="333333"/>
          <w:kern w:val="0"/>
          <w:sz w:val="24"/>
          <w:szCs w:val="24"/>
        </w:rPr>
      </w:pPr>
      <w:r>
        <w:rPr>
          <w:rFonts w:hint="eastAsia" w:ascii="宋体" w:hAnsi="宋体" w:eastAsia="宋体" w:cs="宋体"/>
          <w:color w:val="FF0000"/>
          <w:kern w:val="0"/>
          <w:sz w:val="24"/>
          <w:szCs w:val="24"/>
        </w:rPr>
        <w:t>合同支付约定</w:t>
      </w:r>
    </w:p>
    <w:p>
      <w:pPr>
        <w:widowControl/>
        <w:shd w:val="clear" w:color="auto" w:fill="FFFFFF"/>
        <w:spacing w:line="480" w:lineRule="auto"/>
        <w:ind w:firstLine="720" w:firstLineChars="300"/>
        <w:rPr>
          <w:rFonts w:ascii="宋体" w:hAnsi="宋体" w:eastAsia="宋体" w:cs="宋体"/>
          <w:color w:val="FF0000"/>
          <w:kern w:val="0"/>
          <w:sz w:val="24"/>
          <w:szCs w:val="24"/>
        </w:rPr>
      </w:pPr>
      <w:r>
        <w:rPr>
          <w:rFonts w:hint="eastAsia" w:ascii="宋体" w:hAnsi="宋体" w:eastAsia="宋体" w:cs="宋体"/>
          <w:color w:val="FF0000"/>
          <w:kern w:val="0"/>
          <w:sz w:val="24"/>
          <w:szCs w:val="24"/>
        </w:rPr>
        <w:t>付款</w:t>
      </w:r>
      <w:r>
        <w:rPr>
          <w:rFonts w:ascii="宋体" w:hAnsi="宋体" w:eastAsia="宋体" w:cs="宋体"/>
          <w:color w:val="FF0000"/>
          <w:kern w:val="0"/>
          <w:sz w:val="24"/>
          <w:szCs w:val="24"/>
        </w:rPr>
        <w:t>条件：</w:t>
      </w:r>
      <w:r>
        <w:rPr>
          <w:rFonts w:hint="eastAsia" w:ascii="宋体" w:hAnsi="宋体" w:eastAsia="宋体" w:cs="宋体"/>
          <w:color w:val="FF0000"/>
          <w:kern w:val="0"/>
          <w:sz w:val="24"/>
          <w:szCs w:val="24"/>
        </w:rPr>
        <w:t>达到付款</w:t>
      </w:r>
      <w:r>
        <w:rPr>
          <w:rFonts w:ascii="宋体" w:hAnsi="宋体" w:eastAsia="宋体" w:cs="宋体"/>
          <w:color w:val="FF0000"/>
          <w:kern w:val="0"/>
          <w:sz w:val="24"/>
          <w:szCs w:val="24"/>
        </w:rPr>
        <w:t>条件起</w:t>
      </w:r>
      <w:r>
        <w:rPr>
          <w:rFonts w:hint="eastAsia" w:ascii="宋体" w:hAnsi="宋体" w:eastAsia="宋体" w:cs="宋体"/>
          <w:color w:val="0000FF"/>
          <w:kern w:val="0"/>
          <w:sz w:val="24"/>
          <w:szCs w:val="24"/>
        </w:rPr>
        <w:t xml:space="preserve"> </w:t>
      </w:r>
      <w:r>
        <w:rPr>
          <w:rFonts w:hint="eastAsia" w:ascii="宋体" w:hAnsi="宋体"/>
          <w:bCs/>
          <w:color w:val="0000FF"/>
          <w:sz w:val="24"/>
        </w:rPr>
        <w:t>15个工作日内</w:t>
      </w:r>
      <w:r>
        <w:rPr>
          <w:rFonts w:hint="eastAsia" w:ascii="宋体" w:hAnsi="宋体" w:eastAsia="宋体" w:cs="宋体"/>
          <w:color w:val="0000FF"/>
          <w:kern w:val="0"/>
          <w:sz w:val="24"/>
          <w:szCs w:val="24"/>
        </w:rPr>
        <w:t xml:space="preserve"> </w:t>
      </w:r>
      <w:r>
        <w:rPr>
          <w:rFonts w:hint="eastAsia" w:ascii="宋体" w:hAnsi="宋体" w:eastAsia="宋体" w:cs="宋体"/>
          <w:color w:val="FF0000"/>
          <w:kern w:val="0"/>
          <w:sz w:val="24"/>
          <w:szCs w:val="24"/>
        </w:rPr>
        <w:t>日</w:t>
      </w:r>
      <w:r>
        <w:rPr>
          <w:rFonts w:ascii="宋体" w:hAnsi="宋体" w:eastAsia="宋体" w:cs="宋体"/>
          <w:color w:val="FF0000"/>
          <w:kern w:val="0"/>
          <w:sz w:val="24"/>
          <w:szCs w:val="24"/>
        </w:rPr>
        <w:t>。</w:t>
      </w:r>
      <w:r>
        <w:rPr>
          <w:rFonts w:hint="eastAsia" w:ascii="宋体" w:hAnsi="宋体" w:eastAsia="宋体" w:cs="宋体"/>
          <w:color w:val="FF0000"/>
          <w:kern w:val="0"/>
          <w:sz w:val="24"/>
          <w:szCs w:val="24"/>
        </w:rPr>
        <w:t xml:space="preserve"> 支付合同</w:t>
      </w:r>
      <w:r>
        <w:rPr>
          <w:rFonts w:ascii="宋体" w:hAnsi="宋体" w:eastAsia="宋体" w:cs="宋体"/>
          <w:color w:val="FF0000"/>
          <w:kern w:val="0"/>
          <w:sz w:val="24"/>
          <w:szCs w:val="24"/>
        </w:rPr>
        <w:t>总金额</w:t>
      </w:r>
      <w:r>
        <w:rPr>
          <w:rFonts w:hint="eastAsia" w:ascii="宋体" w:hAnsi="宋体" w:eastAsia="宋体" w:cs="宋体"/>
          <w:color w:val="FF0000"/>
          <w:kern w:val="0"/>
          <w:sz w:val="24"/>
          <w:szCs w:val="24"/>
        </w:rPr>
        <w:t xml:space="preserve"> </w:t>
      </w:r>
      <w:r>
        <w:rPr>
          <w:rFonts w:ascii="宋体" w:hAnsi="宋体" w:eastAsia="宋体" w:cs="宋体"/>
          <w:color w:val="FF0000"/>
          <w:kern w:val="0"/>
          <w:sz w:val="24"/>
          <w:szCs w:val="24"/>
        </w:rPr>
        <w:t>100</w:t>
      </w:r>
      <w:r>
        <w:rPr>
          <w:rFonts w:hint="eastAsia" w:ascii="宋体" w:hAnsi="宋体" w:eastAsia="宋体" w:cs="宋体"/>
          <w:color w:val="FF0000"/>
          <w:kern w:val="0"/>
          <w:sz w:val="24"/>
          <w:szCs w:val="24"/>
        </w:rPr>
        <w:t xml:space="preserve"> </w:t>
      </w:r>
      <w:r>
        <w:rPr>
          <w:rFonts w:ascii="宋体" w:hAnsi="宋体" w:eastAsia="宋体" w:cs="宋体"/>
          <w:color w:val="FF0000"/>
          <w:kern w:val="0"/>
          <w:sz w:val="24"/>
          <w:szCs w:val="24"/>
        </w:rPr>
        <w:t>%。</w:t>
      </w:r>
    </w:p>
    <w:p>
      <w:pPr>
        <w:widowControl/>
        <w:shd w:val="clear" w:color="auto" w:fill="FFFFFF"/>
        <w:spacing w:line="480" w:lineRule="auto"/>
        <w:ind w:firstLine="720" w:firstLineChars="300"/>
        <w:rPr>
          <w:rFonts w:ascii="宋体" w:hAnsi="宋体" w:eastAsia="宋体" w:cs="宋体"/>
          <w:color w:val="FF0000"/>
          <w:kern w:val="0"/>
          <w:sz w:val="24"/>
          <w:szCs w:val="24"/>
        </w:rPr>
      </w:pPr>
      <w:r>
        <w:rPr>
          <w:rFonts w:hint="eastAsia" w:ascii="宋体" w:hAnsi="宋体" w:eastAsia="宋体" w:cs="宋体"/>
          <w:color w:val="FF0000"/>
          <w:kern w:val="0"/>
          <w:sz w:val="24"/>
          <w:szCs w:val="24"/>
        </w:rPr>
        <w:t>分期付款条件（如有）：</w:t>
      </w:r>
    </w:p>
    <w:p>
      <w:pPr>
        <w:widowControl/>
        <w:shd w:val="clear" w:color="auto" w:fill="FFFFFF"/>
        <w:spacing w:line="480" w:lineRule="auto"/>
        <w:ind w:firstLine="720" w:firstLineChars="300"/>
        <w:rPr>
          <w:rFonts w:ascii="宋体" w:hAnsi="宋体" w:eastAsia="宋体" w:cs="宋体"/>
          <w:color w:val="FF0000"/>
          <w:kern w:val="0"/>
          <w:sz w:val="24"/>
          <w:szCs w:val="24"/>
        </w:rPr>
      </w:pPr>
      <w:r>
        <w:rPr>
          <w:rFonts w:hint="eastAsia" w:ascii="宋体" w:hAnsi="宋体" w:eastAsia="宋体" w:cs="宋体"/>
          <w:color w:val="FF0000"/>
          <w:kern w:val="0"/>
          <w:sz w:val="24"/>
          <w:szCs w:val="24"/>
        </w:rPr>
        <w:t>达到付款</w:t>
      </w:r>
      <w:r>
        <w:rPr>
          <w:rFonts w:ascii="宋体" w:hAnsi="宋体" w:eastAsia="宋体" w:cs="宋体"/>
          <w:color w:val="FF0000"/>
          <w:kern w:val="0"/>
          <w:sz w:val="24"/>
          <w:szCs w:val="24"/>
        </w:rPr>
        <w:t>条件起</w:t>
      </w:r>
      <w:r>
        <w:rPr>
          <w:rFonts w:hint="eastAsia" w:ascii="宋体" w:hAnsi="宋体" w:eastAsia="宋体" w:cs="宋体"/>
          <w:color w:val="FF0000"/>
          <w:kern w:val="0"/>
          <w:sz w:val="24"/>
          <w:szCs w:val="24"/>
        </w:rPr>
        <w:t xml:space="preserve">     日</w:t>
      </w:r>
      <w:r>
        <w:rPr>
          <w:rFonts w:ascii="宋体" w:hAnsi="宋体" w:eastAsia="宋体" w:cs="宋体"/>
          <w:color w:val="FF0000"/>
          <w:kern w:val="0"/>
          <w:sz w:val="24"/>
          <w:szCs w:val="24"/>
        </w:rPr>
        <w:t>。</w:t>
      </w:r>
      <w:r>
        <w:rPr>
          <w:rFonts w:hint="eastAsia" w:ascii="宋体" w:hAnsi="宋体" w:eastAsia="宋体" w:cs="宋体"/>
          <w:color w:val="FF0000"/>
          <w:kern w:val="0"/>
          <w:sz w:val="24"/>
          <w:szCs w:val="24"/>
        </w:rPr>
        <w:t xml:space="preserve"> 支付合同</w:t>
      </w:r>
      <w:r>
        <w:rPr>
          <w:rFonts w:ascii="宋体" w:hAnsi="宋体" w:eastAsia="宋体" w:cs="宋体"/>
          <w:color w:val="FF0000"/>
          <w:kern w:val="0"/>
          <w:sz w:val="24"/>
          <w:szCs w:val="24"/>
        </w:rPr>
        <w:t>总金额</w:t>
      </w:r>
      <w:r>
        <w:rPr>
          <w:rFonts w:hint="eastAsia" w:ascii="宋体" w:hAnsi="宋体" w:eastAsia="宋体" w:cs="宋体"/>
          <w:color w:val="FF0000"/>
          <w:kern w:val="0"/>
          <w:sz w:val="24"/>
          <w:szCs w:val="24"/>
        </w:rPr>
        <w:t xml:space="preserve">       </w:t>
      </w:r>
      <w:r>
        <w:rPr>
          <w:rFonts w:ascii="宋体" w:hAnsi="宋体" w:eastAsia="宋体" w:cs="宋体"/>
          <w:color w:val="FF0000"/>
          <w:kern w:val="0"/>
          <w:sz w:val="24"/>
          <w:szCs w:val="24"/>
        </w:rPr>
        <w:t>%。</w:t>
      </w:r>
    </w:p>
    <w:p>
      <w:pPr>
        <w:widowControl/>
        <w:shd w:val="clear" w:color="auto" w:fill="FFFFFF"/>
        <w:spacing w:line="480" w:lineRule="auto"/>
        <w:ind w:firstLine="840"/>
        <w:rPr>
          <w:rFonts w:ascii="宋体" w:hAnsi="宋体" w:eastAsia="宋体" w:cs="宋体"/>
          <w:color w:val="FF0000"/>
          <w:kern w:val="0"/>
          <w:sz w:val="24"/>
          <w:szCs w:val="24"/>
        </w:rPr>
      </w:pPr>
      <w:r>
        <w:rPr>
          <w:rFonts w:ascii="宋体" w:hAnsi="宋体" w:eastAsia="宋体" w:cs="宋体"/>
          <w:color w:val="FF0000"/>
          <w:kern w:val="0"/>
          <w:sz w:val="24"/>
          <w:szCs w:val="24"/>
        </w:rPr>
        <w:t>7</w:t>
      </w:r>
      <w:r>
        <w:rPr>
          <w:rFonts w:hint="eastAsia" w:ascii="宋体" w:hAnsi="宋体" w:eastAsia="宋体" w:cs="宋体"/>
          <w:color w:val="FF0000"/>
          <w:kern w:val="0"/>
          <w:sz w:val="24"/>
          <w:szCs w:val="24"/>
        </w:rPr>
        <w:t>）验收交付标准和方法：</w:t>
      </w:r>
    </w:p>
    <w:p>
      <w:pPr>
        <w:widowControl/>
        <w:shd w:val="clear" w:color="auto" w:fill="FFFFFF"/>
        <w:spacing w:line="480" w:lineRule="auto"/>
        <w:ind w:firstLine="840"/>
        <w:rPr>
          <w:rFonts w:ascii="宋体" w:hAnsi="宋体" w:eastAsia="宋体" w:cs="宋体"/>
          <w:color w:val="0000FF"/>
          <w:kern w:val="0"/>
          <w:sz w:val="24"/>
          <w:szCs w:val="24"/>
        </w:rPr>
      </w:pPr>
      <w:r>
        <w:rPr>
          <w:rFonts w:hint="eastAsia" w:ascii="宋体" w:hAnsi="宋体"/>
          <w:color w:val="0000FF"/>
          <w:sz w:val="24"/>
        </w:rPr>
        <w:t>（1）</w:t>
      </w:r>
      <w:r>
        <w:rPr>
          <w:rFonts w:hint="eastAsia" w:hAnsi="宋体"/>
          <w:color w:val="0000FF"/>
          <w:sz w:val="24"/>
        </w:rPr>
        <w:t>严格</w:t>
      </w:r>
      <w:r>
        <w:rPr>
          <w:rFonts w:hAnsi="宋体"/>
          <w:color w:val="0000FF"/>
          <w:sz w:val="24"/>
        </w:rPr>
        <w:t>按照</w:t>
      </w:r>
      <w:r>
        <w:rPr>
          <w:rFonts w:hint="eastAsia" w:hAnsi="宋体"/>
          <w:color w:val="0000FF"/>
          <w:sz w:val="24"/>
        </w:rPr>
        <w:t>采购</w:t>
      </w:r>
      <w:r>
        <w:rPr>
          <w:rFonts w:hAnsi="宋体"/>
          <w:color w:val="0000FF"/>
          <w:sz w:val="24"/>
        </w:rPr>
        <w:t>文件要求和</w:t>
      </w:r>
      <w:r>
        <w:rPr>
          <w:rFonts w:hint="eastAsia" w:hAnsi="宋体"/>
          <w:color w:val="0000FF"/>
          <w:sz w:val="24"/>
        </w:rPr>
        <w:t>成交</w:t>
      </w:r>
      <w:r>
        <w:rPr>
          <w:rFonts w:hAnsi="宋体"/>
          <w:color w:val="0000FF"/>
          <w:sz w:val="24"/>
        </w:rPr>
        <w:t>供应商</w:t>
      </w:r>
      <w:r>
        <w:rPr>
          <w:rFonts w:hint="eastAsia" w:hAnsi="宋体"/>
          <w:color w:val="0000FF"/>
          <w:sz w:val="24"/>
        </w:rPr>
        <w:t>响应</w:t>
      </w:r>
      <w:r>
        <w:rPr>
          <w:rFonts w:hAnsi="宋体"/>
          <w:color w:val="0000FF"/>
          <w:sz w:val="24"/>
        </w:rPr>
        <w:t>文件</w:t>
      </w:r>
      <w:r>
        <w:rPr>
          <w:rFonts w:hint="eastAsia" w:hAnsi="宋体"/>
          <w:color w:val="0000FF"/>
          <w:sz w:val="24"/>
        </w:rPr>
        <w:t>内容进行验收。</w:t>
      </w:r>
    </w:p>
    <w:p>
      <w:pPr>
        <w:widowControl/>
        <w:shd w:val="clear" w:color="auto" w:fill="FFFFFF"/>
        <w:spacing w:line="480" w:lineRule="auto"/>
        <w:ind w:firstLine="840"/>
        <w:rPr>
          <w:rFonts w:ascii="宋体" w:hAnsi="宋体" w:eastAsia="宋体" w:cs="宋体"/>
          <w:color w:val="FF0000"/>
          <w:kern w:val="0"/>
          <w:sz w:val="24"/>
          <w:szCs w:val="24"/>
        </w:rPr>
      </w:pPr>
      <w:r>
        <w:rPr>
          <w:rFonts w:ascii="宋体" w:hAnsi="宋体" w:eastAsia="宋体" w:cs="宋体"/>
          <w:color w:val="FF0000"/>
          <w:kern w:val="0"/>
          <w:sz w:val="24"/>
          <w:szCs w:val="24"/>
        </w:rPr>
        <w:t>8</w:t>
      </w:r>
      <w:r>
        <w:rPr>
          <w:rFonts w:hint="eastAsia" w:ascii="宋体" w:hAnsi="宋体" w:eastAsia="宋体" w:cs="宋体"/>
          <w:color w:val="FF0000"/>
          <w:kern w:val="0"/>
          <w:sz w:val="24"/>
          <w:szCs w:val="24"/>
        </w:rPr>
        <w:t>）质量保修范围和保修期：</w:t>
      </w:r>
    </w:p>
    <w:p>
      <w:pPr>
        <w:widowControl/>
        <w:ind w:firstLine="720" w:firstLineChars="300"/>
        <w:jc w:val="left"/>
        <w:rPr>
          <w:rFonts w:ascii="宋体" w:hAnsi="宋体"/>
          <w:color w:val="0000FF"/>
          <w:sz w:val="24"/>
        </w:rPr>
      </w:pPr>
      <w:r>
        <w:rPr>
          <w:rFonts w:hint="eastAsia" w:ascii="宋体" w:hAnsi="宋体"/>
          <w:color w:val="0000FF"/>
          <w:sz w:val="24"/>
        </w:rPr>
        <w:t>1、质保期为验收合格后</w:t>
      </w:r>
      <w:r>
        <w:rPr>
          <w:rFonts w:hint="eastAsia" w:ascii="宋体" w:hAnsi="宋体"/>
          <w:color w:val="0000FF"/>
          <w:sz w:val="24"/>
          <w:lang w:val="en-US" w:eastAsia="zh-CN"/>
        </w:rPr>
        <w:t>5</w:t>
      </w:r>
      <w:r>
        <w:rPr>
          <w:rFonts w:hint="eastAsia" w:ascii="宋体" w:hAnsi="宋体"/>
          <w:color w:val="0000FF"/>
          <w:sz w:val="24"/>
        </w:rPr>
        <w:t>年，质保期内出现质量问题，乙方在接到通知后3个小时内响应到场，8小时内完成维修或更换，并承担修理挑换的费用；如货物经乙方3次维修仍不能达到本合同约定的质量标准，视作乙方未能按时交货，甲方有权退货并追究乙方的违约责任。</w:t>
      </w:r>
    </w:p>
    <w:p>
      <w:pPr>
        <w:widowControl/>
        <w:ind w:firstLine="720" w:firstLineChars="300"/>
        <w:jc w:val="left"/>
        <w:rPr>
          <w:rFonts w:ascii="宋体" w:hAnsi="宋体"/>
          <w:bCs/>
          <w:color w:val="0000FF"/>
          <w:sz w:val="24"/>
        </w:rPr>
      </w:pPr>
      <w:r>
        <w:rPr>
          <w:rFonts w:hint="eastAsia" w:ascii="宋体" w:hAnsi="宋体"/>
          <w:bCs/>
          <w:color w:val="0000FF"/>
          <w:sz w:val="24"/>
        </w:rPr>
        <w:t>2、项目整体安装验收完成后，乙方仍须指派2-5名安装人员备齐零部件驻校维修维护，所有产品通过30天试用期正常运行无故障后方能离校。</w:t>
      </w:r>
    </w:p>
    <w:p>
      <w:pPr>
        <w:widowControl/>
        <w:ind w:firstLine="720" w:firstLineChars="300"/>
        <w:jc w:val="left"/>
        <w:rPr>
          <w:rFonts w:ascii="宋体" w:hAnsi="宋体"/>
          <w:bCs/>
          <w:color w:val="0000FF"/>
          <w:sz w:val="24"/>
        </w:rPr>
      </w:pPr>
      <w:r>
        <w:rPr>
          <w:rFonts w:hint="eastAsia" w:ascii="宋体" w:hAnsi="宋体"/>
          <w:bCs/>
          <w:color w:val="0000FF"/>
          <w:sz w:val="24"/>
        </w:rPr>
        <w:t>3、质保责任：质保期内系统的维修、维护、保养工作由中标人和设备制造商负责，包括专线服务、所有部件的免费更换；质保期内由于设计、产品、施工质量原因造成的任何损伤和损坏（人为损坏除外），投标人和主要设备制造商须免费负责修理或更换。</w:t>
      </w:r>
    </w:p>
    <w:p>
      <w:pPr>
        <w:widowControl/>
        <w:ind w:firstLine="720" w:firstLineChars="300"/>
        <w:jc w:val="left"/>
        <w:rPr>
          <w:rFonts w:ascii="宋体" w:hAnsi="宋体"/>
          <w:bCs/>
          <w:color w:val="0000FF"/>
          <w:sz w:val="24"/>
        </w:rPr>
      </w:pPr>
      <w:r>
        <w:rPr>
          <w:rFonts w:hint="eastAsia" w:ascii="宋体" w:hAnsi="宋体"/>
          <w:bCs/>
          <w:color w:val="0000FF"/>
          <w:sz w:val="24"/>
        </w:rPr>
        <w:t>4、中标人应按要求为甲方提供技术、使用、维护培训，培训产生的任何费用均包含在本项目的总投标报价中。</w:t>
      </w:r>
    </w:p>
    <w:p>
      <w:pPr>
        <w:widowControl/>
        <w:shd w:val="clear" w:color="auto" w:fill="FFFFFF"/>
        <w:spacing w:line="480" w:lineRule="auto"/>
        <w:ind w:firstLine="840"/>
        <w:rPr>
          <w:rFonts w:ascii="宋体" w:hAnsi="宋体" w:eastAsia="宋体" w:cs="宋体"/>
          <w:color w:val="0000FF"/>
          <w:kern w:val="0"/>
          <w:sz w:val="24"/>
          <w:szCs w:val="24"/>
        </w:rPr>
      </w:pPr>
    </w:p>
    <w:p>
      <w:pPr>
        <w:widowControl/>
        <w:shd w:val="clear" w:color="auto" w:fill="FFFFFF"/>
        <w:spacing w:line="480" w:lineRule="auto"/>
        <w:ind w:firstLine="840"/>
        <w:rPr>
          <w:rFonts w:ascii="宋体" w:hAnsi="宋体" w:eastAsia="宋体" w:cs="宋体"/>
          <w:color w:val="FF0000"/>
          <w:kern w:val="0"/>
          <w:sz w:val="24"/>
          <w:szCs w:val="24"/>
        </w:rPr>
      </w:pPr>
      <w:r>
        <w:rPr>
          <w:rFonts w:ascii="宋体" w:hAnsi="宋体" w:eastAsia="宋体" w:cs="宋体"/>
          <w:color w:val="FF0000"/>
          <w:kern w:val="0"/>
          <w:sz w:val="24"/>
          <w:szCs w:val="24"/>
        </w:rPr>
        <w:t>9</w:t>
      </w:r>
      <w:r>
        <w:rPr>
          <w:rFonts w:hint="eastAsia" w:ascii="宋体" w:hAnsi="宋体" w:eastAsia="宋体" w:cs="宋体"/>
          <w:color w:val="FF0000"/>
          <w:kern w:val="0"/>
          <w:sz w:val="24"/>
          <w:szCs w:val="24"/>
        </w:rPr>
        <w:t>）知识产权归属和处理方式：</w:t>
      </w:r>
    </w:p>
    <w:p>
      <w:pPr>
        <w:widowControl/>
        <w:shd w:val="clear" w:color="auto" w:fill="FFFFFF"/>
        <w:spacing w:line="480" w:lineRule="auto"/>
        <w:ind w:firstLine="840"/>
        <w:rPr>
          <w:rFonts w:ascii="宋体" w:hAnsi="宋体" w:eastAsia="宋体" w:cs="宋体"/>
          <w:color w:val="0000FF"/>
          <w:kern w:val="0"/>
          <w:sz w:val="24"/>
          <w:szCs w:val="24"/>
        </w:rPr>
      </w:pPr>
      <w:r>
        <w:rPr>
          <w:rFonts w:hint="eastAsia" w:ascii="宋体"/>
          <w:color w:val="0000FF"/>
        </w:rPr>
        <w:t>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hint="eastAsia" w:ascii="宋体"/>
          <w:color w:val="0000FF"/>
          <w:u w:val="single"/>
        </w:rPr>
        <w:t xml:space="preserve">   </w:t>
      </w:r>
      <w:r>
        <w:rPr>
          <w:rFonts w:hint="eastAsia" w:ascii="宋体"/>
          <w:color w:val="0000FF"/>
        </w:rPr>
        <w:t>向甲方支付违约金并赔偿因此给甲方造成的一切损失。</w:t>
      </w:r>
    </w:p>
    <w:p>
      <w:pPr>
        <w:widowControl/>
        <w:shd w:val="clear" w:color="auto" w:fill="FFFFFF"/>
        <w:spacing w:line="480" w:lineRule="auto"/>
        <w:ind w:firstLine="840"/>
        <w:rPr>
          <w:rFonts w:ascii="宋体" w:hAnsi="宋体" w:eastAsia="宋体" w:cs="宋体"/>
          <w:color w:val="FF0000"/>
          <w:kern w:val="0"/>
          <w:sz w:val="24"/>
          <w:szCs w:val="24"/>
        </w:rPr>
      </w:pPr>
      <w:r>
        <w:rPr>
          <w:rFonts w:hint="eastAsia" w:ascii="宋体" w:hAnsi="宋体" w:eastAsia="宋体" w:cs="宋体"/>
          <w:color w:val="FF0000"/>
          <w:kern w:val="0"/>
          <w:sz w:val="24"/>
          <w:szCs w:val="24"/>
        </w:rPr>
        <w:t>1</w:t>
      </w:r>
      <w:r>
        <w:rPr>
          <w:rFonts w:ascii="宋体" w:hAnsi="宋体" w:eastAsia="宋体" w:cs="宋体"/>
          <w:color w:val="FF0000"/>
          <w:kern w:val="0"/>
          <w:sz w:val="24"/>
          <w:szCs w:val="24"/>
        </w:rPr>
        <w:t>0</w:t>
      </w:r>
      <w:r>
        <w:rPr>
          <w:rFonts w:hint="eastAsia" w:ascii="宋体" w:hAnsi="宋体" w:eastAsia="宋体" w:cs="宋体"/>
          <w:color w:val="FF0000"/>
          <w:kern w:val="0"/>
          <w:sz w:val="24"/>
          <w:szCs w:val="24"/>
        </w:rPr>
        <w:t>）成本补偿和风险分担约定：</w:t>
      </w:r>
    </w:p>
    <w:p>
      <w:pPr>
        <w:widowControl/>
        <w:shd w:val="clear" w:color="auto" w:fill="FFFFFF"/>
        <w:spacing w:line="480" w:lineRule="auto"/>
        <w:ind w:firstLine="840"/>
        <w:rPr>
          <w:rFonts w:ascii="宋体" w:hAnsi="宋体" w:eastAsia="宋体" w:cs="宋体"/>
          <w:color w:val="FF0000"/>
          <w:kern w:val="0"/>
          <w:sz w:val="24"/>
          <w:szCs w:val="24"/>
        </w:rPr>
      </w:pPr>
    </w:p>
    <w:p>
      <w:pPr>
        <w:widowControl/>
        <w:shd w:val="clear" w:color="auto" w:fill="FFFFFF"/>
        <w:spacing w:line="480" w:lineRule="auto"/>
        <w:ind w:firstLine="840"/>
        <w:rPr>
          <w:rFonts w:ascii="宋体" w:hAnsi="宋体" w:eastAsia="宋体" w:cs="宋体"/>
          <w:color w:val="FF0000"/>
          <w:kern w:val="0"/>
          <w:sz w:val="24"/>
          <w:szCs w:val="24"/>
          <w:shd w:val="clear" w:color="auto" w:fill="FFFF00"/>
        </w:rPr>
      </w:pPr>
      <w:r>
        <w:rPr>
          <w:rFonts w:hint="eastAsia" w:ascii="宋体" w:hAnsi="宋体" w:eastAsia="宋体" w:cs="宋体"/>
          <w:color w:val="FF0000"/>
          <w:kern w:val="0"/>
          <w:sz w:val="24"/>
          <w:szCs w:val="24"/>
        </w:rPr>
        <w:t>1</w:t>
      </w:r>
      <w:r>
        <w:rPr>
          <w:rFonts w:ascii="宋体" w:hAnsi="宋体" w:eastAsia="宋体" w:cs="宋体"/>
          <w:color w:val="FF0000"/>
          <w:kern w:val="0"/>
          <w:sz w:val="24"/>
          <w:szCs w:val="24"/>
        </w:rPr>
        <w:t>1</w:t>
      </w:r>
      <w:r>
        <w:rPr>
          <w:rFonts w:hint="eastAsia" w:ascii="宋体" w:hAnsi="宋体" w:eastAsia="宋体" w:cs="宋体"/>
          <w:color w:val="FF0000"/>
          <w:kern w:val="0"/>
          <w:sz w:val="24"/>
          <w:szCs w:val="24"/>
        </w:rPr>
        <w:t>）违约责任与解决争议的方法：</w:t>
      </w:r>
    </w:p>
    <w:p>
      <w:pPr>
        <w:pStyle w:val="17"/>
        <w:ind w:firstLine="480"/>
        <w:rPr>
          <w:rFonts w:ascii="宋体"/>
          <w:color w:val="0000FF"/>
        </w:rPr>
      </w:pPr>
      <w:r>
        <w:rPr>
          <w:rFonts w:hint="eastAsia" w:ascii="宋体"/>
          <w:color w:val="0000FF"/>
        </w:rPr>
        <w:t>1、甲方违约责任</w:t>
      </w:r>
    </w:p>
    <w:p>
      <w:pPr>
        <w:pStyle w:val="17"/>
        <w:ind w:firstLine="480"/>
        <w:rPr>
          <w:rFonts w:ascii="宋体"/>
          <w:color w:val="0000FF"/>
        </w:rPr>
      </w:pPr>
      <w:r>
        <w:rPr>
          <w:rFonts w:hint="eastAsia" w:ascii="宋体"/>
          <w:color w:val="0000FF"/>
        </w:rPr>
        <w:t>（1） 甲方无正当理由拒收货物的，甲方应偿付合同总价百分之  的违约金；</w:t>
      </w:r>
    </w:p>
    <w:p>
      <w:pPr>
        <w:pStyle w:val="17"/>
        <w:ind w:firstLine="480"/>
        <w:rPr>
          <w:rFonts w:ascii="宋体"/>
          <w:color w:val="0000FF"/>
        </w:rPr>
      </w:pPr>
      <w:r>
        <w:rPr>
          <w:rFonts w:hint="eastAsia" w:ascii="宋体"/>
          <w:color w:val="0000FF"/>
        </w:rPr>
        <w:t>（2） 甲方逾期支付货款的，除应及时付足货款外，应向乙方偿付欠款总额万分之</w:t>
      </w:r>
      <w:r>
        <w:rPr>
          <w:rFonts w:hint="eastAsia" w:ascii="宋体"/>
          <w:color w:val="0000FF"/>
          <w:u w:val="single"/>
        </w:rPr>
        <w:t xml:space="preserve">   </w:t>
      </w:r>
      <w:r>
        <w:rPr>
          <w:rFonts w:hint="eastAsia" w:ascii="宋体"/>
          <w:color w:val="0000FF"/>
        </w:rPr>
        <w:t>/天的违约金；逾期付款超过</w:t>
      </w:r>
      <w:r>
        <w:rPr>
          <w:rFonts w:hint="eastAsia" w:ascii="宋体"/>
          <w:color w:val="0000FF"/>
          <w:u w:val="single"/>
        </w:rPr>
        <w:t xml:space="preserve">  </w:t>
      </w:r>
      <w:r>
        <w:rPr>
          <w:rFonts w:hint="eastAsia" w:ascii="宋体"/>
          <w:color w:val="0000FF"/>
        </w:rPr>
        <w:t>天的，乙方有权终止合同；</w:t>
      </w:r>
    </w:p>
    <w:p>
      <w:pPr>
        <w:pStyle w:val="17"/>
        <w:ind w:firstLine="480"/>
        <w:rPr>
          <w:rFonts w:ascii="宋体"/>
          <w:color w:val="0000FF"/>
        </w:rPr>
      </w:pPr>
      <w:r>
        <w:rPr>
          <w:rFonts w:hint="eastAsia" w:ascii="宋体"/>
          <w:color w:val="0000FF"/>
        </w:rPr>
        <w:t>（3） 甲方偿付的违约金不足以弥补乙方损失的，还应按乙方损失尚未弥补的部分，支付赔偿金给乙方。</w:t>
      </w:r>
    </w:p>
    <w:p>
      <w:pPr>
        <w:pStyle w:val="17"/>
        <w:ind w:firstLine="480"/>
        <w:rPr>
          <w:rFonts w:ascii="宋体"/>
          <w:color w:val="0000FF"/>
        </w:rPr>
      </w:pPr>
      <w:r>
        <w:rPr>
          <w:rFonts w:hint="eastAsia" w:ascii="宋体"/>
          <w:color w:val="0000FF"/>
        </w:rPr>
        <w:t>2、乙方违约责任</w:t>
      </w:r>
    </w:p>
    <w:p>
      <w:pPr>
        <w:pStyle w:val="17"/>
        <w:ind w:firstLine="480"/>
        <w:rPr>
          <w:rFonts w:ascii="宋体"/>
          <w:color w:val="0000FF"/>
        </w:rPr>
      </w:pPr>
      <w:r>
        <w:rPr>
          <w:rFonts w:hint="eastAsia" w:ascii="宋体"/>
          <w:color w:val="0000FF"/>
        </w:rPr>
        <w:t>（1）乙方交付的货物质量不符合合同规定的，乙方应向甲方支付合同总价的百分之</w:t>
      </w:r>
      <w:r>
        <w:rPr>
          <w:rFonts w:hint="eastAsia" w:ascii="宋体"/>
          <w:color w:val="0000FF"/>
          <w:u w:val="single"/>
        </w:rPr>
        <w:t xml:space="preserve">  </w:t>
      </w:r>
      <w:r>
        <w:rPr>
          <w:rFonts w:hint="eastAsia" w:ascii="宋体"/>
          <w:color w:val="0000FF"/>
        </w:rPr>
        <w:t>的违约金，并须在合同规定的交货时间内更换合格的货物给甲方，否则，视作乙方不能交付货物而违约，按本条本款下述第“（2）”项规定由乙方偿付违约赔偿金给甲方。</w:t>
      </w:r>
    </w:p>
    <w:p>
      <w:pPr>
        <w:pStyle w:val="17"/>
        <w:ind w:firstLine="480"/>
        <w:rPr>
          <w:rFonts w:ascii="宋体"/>
          <w:color w:val="0000FF"/>
        </w:rPr>
      </w:pPr>
      <w:r>
        <w:rPr>
          <w:rFonts w:hint="eastAsia" w:ascii="宋体"/>
          <w:color w:val="0000FF"/>
        </w:rPr>
        <w:t>（2）乙方不能交付货物或逾期交付货物而违约的，除应及时交足货物外，应向甲方偿付逾期交货部分货款总额的万分之</w:t>
      </w:r>
      <w:r>
        <w:rPr>
          <w:rFonts w:hint="eastAsia" w:ascii="宋体"/>
          <w:color w:val="0000FF"/>
          <w:u w:val="single"/>
        </w:rPr>
        <w:t xml:space="preserve">   </w:t>
      </w:r>
      <w:r>
        <w:rPr>
          <w:rFonts w:hint="eastAsia" w:ascii="宋体"/>
          <w:color w:val="0000FF"/>
        </w:rPr>
        <w:t>/天的违约金；逾期交货超过</w:t>
      </w:r>
      <w:r>
        <w:rPr>
          <w:rFonts w:hint="eastAsia"/>
          <w:color w:val="0000FF"/>
          <w:szCs w:val="21"/>
        </w:rPr>
        <w:t>XX</w:t>
      </w:r>
      <w:r>
        <w:rPr>
          <w:rFonts w:hint="eastAsia" w:ascii="宋体"/>
          <w:color w:val="0000FF"/>
        </w:rPr>
        <w:t>天，甲方有权终止合同，乙方则应按合同总价的百分之</w:t>
      </w:r>
      <w:r>
        <w:rPr>
          <w:rFonts w:hint="eastAsia" w:ascii="宋体"/>
          <w:color w:val="0000FF"/>
          <w:u w:val="single"/>
        </w:rPr>
        <w:t xml:space="preserve">  </w:t>
      </w:r>
      <w:r>
        <w:rPr>
          <w:rFonts w:hint="eastAsia" w:ascii="宋体"/>
          <w:color w:val="0000FF"/>
        </w:rPr>
        <w:t>的款额向甲方偿付赔偿金，并须全额退还甲方已经付给乙方的货款及其利息。</w:t>
      </w:r>
    </w:p>
    <w:p>
      <w:pPr>
        <w:pStyle w:val="17"/>
        <w:ind w:firstLine="480"/>
        <w:rPr>
          <w:rFonts w:ascii="宋体"/>
          <w:color w:val="0000FF"/>
        </w:rPr>
      </w:pPr>
      <w:r>
        <w:rPr>
          <w:rFonts w:hint="eastAsia" w:ascii="宋体"/>
          <w:color w:val="0000FF"/>
        </w:rPr>
        <w:t>（3）乙方货物经甲方送交具有法定资格条件的质量技术监督机构检测后，如检测结果认定货物质量不符合本合同规定标准的，则视为乙方没有按时交货而违约，乙方须在</w:t>
      </w:r>
      <w:r>
        <w:rPr>
          <w:rFonts w:hint="eastAsia" w:ascii="宋体"/>
          <w:color w:val="0000FF"/>
          <w:u w:val="single"/>
        </w:rPr>
        <w:t xml:space="preserve">   </w:t>
      </w:r>
      <w:r>
        <w:rPr>
          <w:rFonts w:hint="eastAsia" w:ascii="宋体"/>
          <w:color w:val="0000FF"/>
        </w:rPr>
        <w:t>天内无条件更换合格的货物，如逾期不能更换合格的货物，甲方有权终止本合同，乙方应另付合同总价的百分之</w:t>
      </w:r>
      <w:r>
        <w:rPr>
          <w:rFonts w:hint="eastAsia" w:ascii="宋体"/>
          <w:color w:val="0000FF"/>
          <w:u w:val="single"/>
        </w:rPr>
        <w:t xml:space="preserve">   </w:t>
      </w:r>
      <w:r>
        <w:rPr>
          <w:rFonts w:hint="eastAsia" w:ascii="宋体"/>
          <w:color w:val="0000FF"/>
        </w:rPr>
        <w:t>的赔偿金给甲方。</w:t>
      </w:r>
    </w:p>
    <w:p>
      <w:pPr>
        <w:pStyle w:val="17"/>
        <w:ind w:firstLine="480"/>
        <w:rPr>
          <w:rFonts w:ascii="宋体"/>
          <w:color w:val="0000FF"/>
        </w:rPr>
      </w:pPr>
      <w:r>
        <w:rPr>
          <w:rFonts w:hint="eastAsia" w:ascii="宋体"/>
          <w:color w:val="0000FF"/>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hint="eastAsia" w:ascii="宋体"/>
          <w:color w:val="0000FF"/>
          <w:u w:val="single"/>
        </w:rPr>
        <w:t xml:space="preserve">   </w:t>
      </w:r>
      <w:r>
        <w:rPr>
          <w:rFonts w:hint="eastAsia" w:ascii="宋体"/>
          <w:color w:val="0000FF"/>
        </w:rPr>
        <w:t>向甲方支付违约金并赔偿因此给甲方造成的一切损失。</w:t>
      </w:r>
    </w:p>
    <w:p>
      <w:pPr>
        <w:pStyle w:val="17"/>
        <w:ind w:firstLine="480"/>
        <w:rPr>
          <w:rFonts w:ascii="宋体"/>
        </w:rPr>
      </w:pPr>
      <w:r>
        <w:rPr>
          <w:rFonts w:hint="eastAsia" w:ascii="宋体"/>
          <w:color w:val="0000FF"/>
        </w:rPr>
        <w:t>（5）乙方偿付的违约金不足以弥补甲方损失的，还应按甲方损失尚未弥补的部分，支付赔偿金给甲方。</w:t>
      </w:r>
    </w:p>
    <w:p>
      <w:pPr>
        <w:pStyle w:val="3"/>
        <w:spacing w:line="400" w:lineRule="exact"/>
        <w:ind w:firstLine="482" w:firstLineChars="200"/>
        <w:rPr>
          <w:rFonts w:ascii="黑体"/>
          <w:sz w:val="24"/>
          <w:szCs w:val="24"/>
        </w:rPr>
      </w:pPr>
      <w:r>
        <w:rPr>
          <w:rFonts w:hint="eastAsia" w:ascii="黑体"/>
          <w:sz w:val="24"/>
          <w:szCs w:val="24"/>
        </w:rPr>
        <w:t>争议解决办法</w:t>
      </w:r>
    </w:p>
    <w:p>
      <w:pPr>
        <w:pStyle w:val="17"/>
        <w:ind w:firstLine="480"/>
        <w:rPr>
          <w:rFonts w:ascii="宋体"/>
          <w:color w:val="0000FF"/>
        </w:rPr>
      </w:pPr>
      <w:r>
        <w:rPr>
          <w:rFonts w:hint="eastAsia" w:ascii="宋体"/>
          <w:color w:val="0000FF"/>
        </w:rPr>
        <w:t>1、因货物的质量问题发生争议，由质量技术监督部门或其指定的质量鉴定机构进行质量鉴定。货物符合标准的，鉴定费由甲方承担；货物不符合质量标准的，鉴定费由乙方承担。</w:t>
      </w:r>
    </w:p>
    <w:p>
      <w:pPr>
        <w:pStyle w:val="17"/>
        <w:ind w:firstLine="480"/>
        <w:rPr>
          <w:rFonts w:ascii="宋体"/>
          <w:color w:val="0000FF"/>
        </w:rPr>
      </w:pPr>
      <w:r>
        <w:rPr>
          <w:rFonts w:hint="eastAsia" w:ascii="宋体"/>
          <w:color w:val="0000FF"/>
        </w:rPr>
        <w:t>2、合同履行期间,若双方发生争议，可协商或由有关部门调解解决，协商或调解不成的，由当事人依法维护其合法权益。</w:t>
      </w:r>
    </w:p>
    <w:p>
      <w:pPr>
        <w:widowControl/>
        <w:shd w:val="clear" w:color="auto" w:fill="FFFFFF"/>
        <w:spacing w:line="480" w:lineRule="auto"/>
        <w:ind w:firstLine="840"/>
        <w:rPr>
          <w:rFonts w:ascii="宋体" w:hAnsi="宋体" w:eastAsia="宋体" w:cs="宋体"/>
          <w:color w:val="FF0000"/>
          <w:kern w:val="0"/>
          <w:sz w:val="24"/>
          <w:szCs w:val="24"/>
        </w:rPr>
      </w:pPr>
    </w:p>
    <w:p>
      <w:pPr>
        <w:widowControl/>
        <w:shd w:val="clear" w:color="auto" w:fill="FFFFFF"/>
        <w:spacing w:line="480" w:lineRule="auto"/>
        <w:ind w:firstLine="840"/>
        <w:rPr>
          <w:rFonts w:ascii="宋体" w:hAnsi="宋体" w:eastAsia="宋体" w:cs="宋体"/>
          <w:color w:val="FF0000"/>
          <w:kern w:val="0"/>
          <w:sz w:val="24"/>
          <w:szCs w:val="24"/>
        </w:rPr>
      </w:pPr>
      <w:r>
        <w:rPr>
          <w:rFonts w:hint="eastAsia" w:ascii="宋体" w:hAnsi="宋体" w:eastAsia="宋体" w:cs="宋体"/>
          <w:color w:val="FF0000"/>
          <w:kern w:val="0"/>
          <w:sz w:val="24"/>
          <w:szCs w:val="24"/>
        </w:rPr>
        <w:t>1</w:t>
      </w:r>
      <w:r>
        <w:rPr>
          <w:rFonts w:ascii="宋体" w:hAnsi="宋体" w:eastAsia="宋体" w:cs="宋体"/>
          <w:color w:val="FF0000"/>
          <w:kern w:val="0"/>
          <w:sz w:val="24"/>
          <w:szCs w:val="24"/>
        </w:rPr>
        <w:t>2</w:t>
      </w:r>
      <w:r>
        <w:rPr>
          <w:rFonts w:hint="eastAsia" w:ascii="宋体" w:hAnsi="宋体" w:eastAsia="宋体" w:cs="宋体"/>
          <w:color w:val="FF0000"/>
          <w:kern w:val="0"/>
          <w:sz w:val="24"/>
          <w:szCs w:val="24"/>
        </w:rPr>
        <w:t>）合同其他条款：</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420"/>
        <w:rPr>
          <w:rFonts w:ascii="宋体" w:hAnsi="宋体" w:eastAsia="宋体" w:cs="宋体"/>
          <w:color w:val="FF0000"/>
          <w:kern w:val="0"/>
          <w:sz w:val="24"/>
          <w:szCs w:val="24"/>
        </w:rPr>
      </w:pPr>
      <w:r>
        <w:rPr>
          <w:rFonts w:hint="eastAsia" w:ascii="宋体" w:hAnsi="宋体" w:eastAsia="宋体" w:cs="宋体"/>
          <w:color w:val="FF0000"/>
          <w:kern w:val="0"/>
          <w:sz w:val="24"/>
          <w:szCs w:val="24"/>
        </w:rPr>
        <w:t>9、履约验收方案</w:t>
      </w: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1）验收组织方式：</w:t>
      </w:r>
      <w:r>
        <w:rPr>
          <w:rFonts w:hint="eastAsia" w:ascii="宋体" w:hAnsi="宋体" w:eastAsia="宋体" w:cs="宋体"/>
          <w:color w:val="0000FF"/>
          <w:kern w:val="0"/>
          <w:sz w:val="24"/>
          <w:szCs w:val="24"/>
        </w:rPr>
        <w:t>☑</w:t>
      </w:r>
      <w:r>
        <w:rPr>
          <w:rFonts w:hint="eastAsia" w:ascii="宋体" w:hAnsi="宋体" w:eastAsia="宋体" w:cs="宋体"/>
          <w:color w:val="333333"/>
          <w:kern w:val="0"/>
          <w:sz w:val="24"/>
          <w:szCs w:val="24"/>
        </w:rPr>
        <w:t>自行验收   □委托第三方验收</w:t>
      </w: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 xml:space="preserve">2）是否邀请本项目的其他供应商：是□ </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否</w:t>
      </w:r>
      <w:r>
        <w:rPr>
          <w:rFonts w:hint="eastAsia" w:ascii="宋体" w:hAnsi="宋体" w:eastAsia="宋体" w:cs="宋体"/>
          <w:color w:val="0000FF"/>
          <w:kern w:val="0"/>
          <w:sz w:val="24"/>
          <w:szCs w:val="24"/>
        </w:rPr>
        <w:t>☑</w:t>
      </w: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3）是否邀请专家：是□  否</w:t>
      </w:r>
      <w:r>
        <w:rPr>
          <w:rFonts w:hint="eastAsia" w:ascii="宋体" w:hAnsi="宋体" w:eastAsia="宋体" w:cs="宋体"/>
          <w:color w:val="0000FF"/>
          <w:kern w:val="0"/>
          <w:sz w:val="24"/>
          <w:szCs w:val="24"/>
        </w:rPr>
        <w:t>☑</w:t>
      </w: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4）是否邀请服务对象：是</w:t>
      </w:r>
      <w:r>
        <w:rPr>
          <w:rFonts w:hint="eastAsia" w:ascii="宋体" w:hAnsi="宋体" w:eastAsia="宋体" w:cs="宋体"/>
          <w:color w:val="0000FF"/>
          <w:kern w:val="0"/>
          <w:sz w:val="24"/>
          <w:szCs w:val="24"/>
        </w:rPr>
        <w:t xml:space="preserve">☑ </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否□</w:t>
      </w: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 xml:space="preserve">5）是否邀请第三方检测机构：是□ </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否</w:t>
      </w:r>
      <w:r>
        <w:rPr>
          <w:rFonts w:hint="eastAsia" w:ascii="宋体" w:hAnsi="宋体" w:eastAsia="宋体" w:cs="宋体"/>
          <w:color w:val="0000FF"/>
          <w:kern w:val="0"/>
          <w:sz w:val="24"/>
          <w:szCs w:val="24"/>
        </w:rPr>
        <w:t>☑</w:t>
      </w: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6）履约验收程序：</w:t>
      </w:r>
      <w:r>
        <w:rPr>
          <w:rFonts w:hint="eastAsia" w:ascii="宋体" w:hAnsi="宋体" w:eastAsia="宋体" w:cs="宋体"/>
          <w:color w:val="0000FF"/>
          <w:kern w:val="0"/>
          <w:sz w:val="24"/>
          <w:szCs w:val="24"/>
        </w:rPr>
        <w:t>☑</w:t>
      </w:r>
      <w:r>
        <w:rPr>
          <w:rFonts w:hint="eastAsia" w:ascii="宋体" w:hAnsi="宋体" w:eastAsia="宋体" w:cs="宋体"/>
          <w:color w:val="333333"/>
          <w:kern w:val="0"/>
          <w:sz w:val="24"/>
          <w:szCs w:val="24"/>
        </w:rPr>
        <w:t>一次性验收   □分段/分期验收</w:t>
      </w:r>
    </w:p>
    <w:p>
      <w:pPr>
        <w:ind w:firstLine="840" w:firstLineChars="300"/>
        <w:rPr>
          <w:sz w:val="28"/>
        </w:rPr>
      </w:pPr>
      <w:r>
        <w:rPr>
          <w:rFonts w:hint="eastAsia"/>
          <w:sz w:val="28"/>
        </w:rPr>
        <w:t>7）履约验收时间：</w:t>
      </w:r>
    </w:p>
    <w:p>
      <w:pPr>
        <w:ind w:firstLine="700" w:firstLineChars="250"/>
        <w:rPr>
          <w:sz w:val="28"/>
        </w:rPr>
      </w:pPr>
      <w:r>
        <w:rPr>
          <w:rFonts w:hint="eastAsia"/>
          <w:sz w:val="28"/>
        </w:rPr>
        <w:t>□计划于</w:t>
      </w:r>
      <w:r>
        <w:rPr>
          <w:sz w:val="28"/>
        </w:rPr>
        <w:t xml:space="preserve">      </w:t>
      </w:r>
      <w:r>
        <w:rPr>
          <w:rFonts w:hint="eastAsia"/>
          <w:sz w:val="28"/>
        </w:rPr>
        <w:t>组织验收</w:t>
      </w:r>
    </w:p>
    <w:p>
      <w:pPr>
        <w:ind w:firstLine="700" w:firstLineChars="250"/>
        <w:rPr>
          <w:color w:val="0000FF"/>
          <w:sz w:val="28"/>
        </w:rPr>
      </w:pPr>
      <w:r>
        <w:rPr>
          <w:rFonts w:hint="eastAsia"/>
          <w:color w:val="0000FF"/>
          <w:sz w:val="28"/>
        </w:rPr>
        <w:t>☑供应商提出验收申请之日起</w:t>
      </w:r>
      <w:r>
        <w:rPr>
          <w:color w:val="0000FF"/>
          <w:sz w:val="28"/>
        </w:rPr>
        <w:t xml:space="preserve">    </w:t>
      </w:r>
      <w:r>
        <w:rPr>
          <w:rFonts w:hint="eastAsia"/>
          <w:color w:val="0000FF"/>
          <w:sz w:val="28"/>
        </w:rPr>
        <w:t>7</w:t>
      </w:r>
      <w:r>
        <w:rPr>
          <w:color w:val="0000FF"/>
          <w:sz w:val="28"/>
        </w:rPr>
        <w:t xml:space="preserve">   </w:t>
      </w:r>
      <w:r>
        <w:rPr>
          <w:rFonts w:hint="eastAsia"/>
          <w:color w:val="0000FF"/>
          <w:sz w:val="28"/>
        </w:rPr>
        <w:t>日内组织验收</w:t>
      </w:r>
    </w:p>
    <w:p>
      <w:pPr>
        <w:widowControl/>
        <w:shd w:val="clear" w:color="auto" w:fill="FFFFFF"/>
        <w:spacing w:line="480" w:lineRule="auto"/>
        <w:ind w:firstLine="840"/>
        <w:rPr>
          <w:rFonts w:ascii="宋体" w:hAnsi="宋体" w:eastAsia="宋体" w:cs="宋体"/>
          <w:color w:val="333333"/>
          <w:kern w:val="0"/>
          <w:sz w:val="24"/>
          <w:szCs w:val="24"/>
        </w:rPr>
      </w:pPr>
      <w:r>
        <w:rPr>
          <w:rFonts w:ascii="宋体" w:hAnsi="宋体" w:eastAsia="宋体" w:cs="宋体"/>
          <w:color w:val="333333"/>
          <w:kern w:val="0"/>
          <w:sz w:val="24"/>
          <w:szCs w:val="24"/>
        </w:rPr>
        <w:t>8</w:t>
      </w:r>
      <w:r>
        <w:rPr>
          <w:rFonts w:hint="eastAsia" w:ascii="宋体" w:hAnsi="宋体" w:eastAsia="宋体" w:cs="宋体"/>
          <w:color w:val="333333"/>
          <w:kern w:val="0"/>
          <w:sz w:val="24"/>
          <w:szCs w:val="24"/>
        </w:rPr>
        <w:t>）验收组织的其他事项：</w:t>
      </w:r>
      <w:r>
        <w:rPr>
          <w:rFonts w:hint="eastAsia" w:ascii="宋体" w:hAnsi="宋体" w:eastAsia="宋体" w:cs="宋体"/>
          <w:color w:val="0A82E5"/>
          <w:kern w:val="0"/>
          <w:sz w:val="24"/>
          <w:szCs w:val="24"/>
        </w:rPr>
        <w:t xml:space="preserve"> </w:t>
      </w:r>
    </w:p>
    <w:p>
      <w:pPr>
        <w:widowControl/>
        <w:shd w:val="clear" w:color="auto" w:fill="FFFFFF"/>
        <w:spacing w:line="480" w:lineRule="auto"/>
        <w:ind w:firstLine="840"/>
        <w:rPr>
          <w:rFonts w:ascii="宋体" w:hAnsi="宋体" w:eastAsia="宋体" w:cs="宋体"/>
          <w:color w:val="333333"/>
          <w:kern w:val="0"/>
          <w:sz w:val="24"/>
          <w:szCs w:val="24"/>
        </w:rPr>
      </w:pPr>
      <w:r>
        <w:rPr>
          <w:rFonts w:ascii="宋体" w:hAnsi="宋体" w:eastAsia="宋体" w:cs="宋体"/>
          <w:color w:val="333333"/>
          <w:kern w:val="0"/>
          <w:sz w:val="24"/>
          <w:szCs w:val="24"/>
        </w:rPr>
        <w:t>9</w:t>
      </w:r>
      <w:r>
        <w:rPr>
          <w:rFonts w:hint="eastAsia" w:ascii="宋体" w:hAnsi="宋体" w:eastAsia="宋体" w:cs="宋体"/>
          <w:color w:val="333333"/>
          <w:kern w:val="0"/>
          <w:sz w:val="24"/>
          <w:szCs w:val="24"/>
        </w:rPr>
        <w:t>）技术履约验收内容：</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840"/>
        <w:rPr>
          <w:rFonts w:ascii="宋体" w:hAnsi="宋体" w:eastAsia="宋体" w:cs="宋体"/>
          <w:color w:val="0A82E5"/>
          <w:kern w:val="0"/>
          <w:sz w:val="24"/>
          <w:szCs w:val="24"/>
          <w:shd w:val="clear" w:color="auto" w:fill="FFFF00"/>
        </w:rPr>
      </w:pPr>
      <w:r>
        <w:rPr>
          <w:rFonts w:ascii="宋体" w:hAnsi="宋体" w:eastAsia="宋体" w:cs="宋体"/>
          <w:color w:val="333333"/>
          <w:kern w:val="0"/>
          <w:sz w:val="24"/>
          <w:szCs w:val="24"/>
        </w:rPr>
        <w:t>10</w:t>
      </w:r>
      <w:r>
        <w:rPr>
          <w:rFonts w:hint="eastAsia" w:ascii="宋体" w:hAnsi="宋体" w:eastAsia="宋体" w:cs="宋体"/>
          <w:color w:val="333333"/>
          <w:kern w:val="0"/>
          <w:sz w:val="24"/>
          <w:szCs w:val="24"/>
        </w:rPr>
        <w:t>）商务履约验收内容：</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840"/>
        <w:rPr>
          <w:rFonts w:ascii="宋体" w:hAnsi="宋体" w:eastAsia="宋体" w:cs="宋体"/>
          <w:color w:val="0A82E5"/>
          <w:kern w:val="0"/>
          <w:sz w:val="24"/>
          <w:szCs w:val="24"/>
          <w:shd w:val="clear" w:color="auto" w:fill="FFFF00"/>
        </w:rPr>
      </w:pPr>
      <w:r>
        <w:rPr>
          <w:rFonts w:hint="eastAsia" w:ascii="宋体" w:hAnsi="宋体" w:eastAsia="宋体" w:cs="宋体"/>
          <w:color w:val="333333"/>
          <w:kern w:val="0"/>
          <w:sz w:val="24"/>
          <w:szCs w:val="24"/>
        </w:rPr>
        <w:t>1</w:t>
      </w:r>
      <w:r>
        <w:rPr>
          <w:rFonts w:ascii="宋体" w:hAnsi="宋体" w:eastAsia="宋体" w:cs="宋体"/>
          <w:color w:val="333333"/>
          <w:kern w:val="0"/>
          <w:sz w:val="24"/>
          <w:szCs w:val="24"/>
        </w:rPr>
        <w:t>1</w:t>
      </w:r>
      <w:r>
        <w:rPr>
          <w:rFonts w:hint="eastAsia" w:ascii="宋体" w:hAnsi="宋体" w:eastAsia="宋体" w:cs="宋体"/>
          <w:color w:val="333333"/>
          <w:kern w:val="0"/>
          <w:sz w:val="24"/>
          <w:szCs w:val="24"/>
        </w:rPr>
        <w:t>）履约验收标准：</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r>
        <w:rPr>
          <w:rFonts w:ascii="宋体" w:hAnsi="宋体" w:eastAsia="宋体" w:cs="宋体"/>
          <w:color w:val="333333"/>
          <w:kern w:val="0"/>
          <w:sz w:val="24"/>
          <w:szCs w:val="24"/>
        </w:rPr>
        <w:t>2</w:t>
      </w:r>
      <w:r>
        <w:rPr>
          <w:rFonts w:hint="eastAsia" w:ascii="宋体" w:hAnsi="宋体" w:eastAsia="宋体" w:cs="宋体"/>
          <w:color w:val="333333"/>
          <w:kern w:val="0"/>
          <w:sz w:val="24"/>
          <w:szCs w:val="24"/>
        </w:rPr>
        <w:t>）履约验收其他事项：</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outlineLvl w:val="2"/>
        <w:rPr>
          <w:rFonts w:ascii="宋体" w:hAnsi="宋体" w:eastAsia="宋体" w:cs="宋体"/>
          <w:b/>
          <w:bCs/>
          <w:color w:val="333333"/>
          <w:kern w:val="0"/>
          <w:sz w:val="27"/>
          <w:szCs w:val="27"/>
        </w:rPr>
      </w:pPr>
      <w:r>
        <w:rPr>
          <w:rFonts w:hint="eastAsia" w:ascii="宋体" w:hAnsi="宋体" w:eastAsia="宋体" w:cs="宋体"/>
          <w:b/>
          <w:bCs/>
          <w:color w:val="333333"/>
          <w:kern w:val="0"/>
          <w:sz w:val="27"/>
          <w:szCs w:val="27"/>
        </w:rPr>
        <w:t>五、风险控制措施和替代方案</w:t>
      </w: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该采购项目按照《政府采购需求管理办法》第二十五条规定，本项目是否需要组织风险判断、提出处置措施和替代方案：是□（填以下</w:t>
      </w:r>
      <w:r>
        <w:rPr>
          <w:rFonts w:ascii="宋体" w:hAnsi="宋体" w:eastAsia="宋体" w:cs="宋体"/>
          <w:color w:val="333333"/>
          <w:kern w:val="0"/>
          <w:sz w:val="24"/>
          <w:szCs w:val="24"/>
        </w:rPr>
        <w:t>信息</w:t>
      </w:r>
      <w:r>
        <w:rPr>
          <w:rFonts w:hint="eastAsia" w:ascii="宋体" w:hAnsi="宋体" w:eastAsia="宋体" w:cs="宋体"/>
          <w:color w:val="333333"/>
          <w:kern w:val="0"/>
          <w:sz w:val="24"/>
          <w:szCs w:val="24"/>
        </w:rPr>
        <w:t xml:space="preserve">） </w:t>
      </w:r>
      <w:r>
        <w:rPr>
          <w:rFonts w:ascii="宋体" w:hAnsi="宋体" w:eastAsia="宋体" w:cs="宋体"/>
          <w:color w:val="333333"/>
          <w:kern w:val="0"/>
          <w:sz w:val="24"/>
          <w:szCs w:val="24"/>
        </w:rPr>
        <w:t xml:space="preserve"> </w:t>
      </w:r>
      <w:r>
        <w:rPr>
          <w:rFonts w:hint="eastAsia" w:ascii="宋体" w:hAnsi="宋体" w:eastAsia="宋体" w:cs="宋体"/>
          <w:color w:val="0000FF"/>
          <w:kern w:val="0"/>
          <w:sz w:val="24"/>
          <w:szCs w:val="24"/>
        </w:rPr>
        <w:t>否☑</w:t>
      </w: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1）国家政策变化风险的应对措施：</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2）实施环境变化风险的应对措施：</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3）重大技术变化风险的应对措施：</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4）预算项目调整风险的应对措施：</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5）因质疑投诉影响采购进度风险的应对措施：</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6）采购失败风险的应对措施：</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7）不按规定签订或者履行合同风险的应对措施：</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8）出现损害国家利益和社会公共利益情形风险的应对措施：</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840"/>
        <w:rPr>
          <w:rFonts w:ascii="宋体" w:hAnsi="宋体" w:eastAsia="宋体" w:cs="宋体"/>
          <w:color w:val="333333"/>
          <w:kern w:val="0"/>
          <w:sz w:val="24"/>
          <w:szCs w:val="24"/>
        </w:rPr>
      </w:pPr>
      <w:r>
        <w:rPr>
          <w:rFonts w:hint="eastAsia" w:ascii="宋体" w:hAnsi="宋体" w:eastAsia="宋体" w:cs="宋体"/>
          <w:color w:val="333333"/>
          <w:kern w:val="0"/>
          <w:sz w:val="24"/>
          <w:szCs w:val="24"/>
        </w:rPr>
        <w:t>9）其他采购和合同履行过程的风险及应对措施：</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项目负责人（签字）：</w:t>
      </w:r>
    </w:p>
    <w:p>
      <w:pPr>
        <w:widowControl/>
        <w:shd w:val="clear" w:color="auto" w:fill="FFFFFF"/>
        <w:spacing w:line="48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项目单位负责人（签字）：</w:t>
      </w:r>
    </w:p>
    <w:p>
      <w:pPr>
        <w:widowControl/>
        <w:shd w:val="clear" w:color="auto" w:fill="FFFFFF"/>
        <w:spacing w:line="48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经费主管部门负责人（签字）：　　　　　　　　　　　</w:t>
      </w:r>
    </w:p>
    <w:p>
      <w:pPr>
        <w:widowControl/>
        <w:shd w:val="clear" w:color="auto" w:fill="FFFFFF"/>
        <w:spacing w:line="480" w:lineRule="auto"/>
        <w:ind w:firstLine="840"/>
        <w:rPr>
          <w:rFonts w:ascii="宋体" w:hAnsi="宋体" w:eastAsia="宋体" w:cs="宋体"/>
          <w:color w:val="333333"/>
          <w:kern w:val="0"/>
          <w:sz w:val="24"/>
          <w:szCs w:val="24"/>
        </w:rPr>
      </w:pPr>
    </w:p>
    <w:p>
      <w:pPr>
        <w:widowControl/>
        <w:shd w:val="clear" w:color="auto" w:fill="FFFFFF"/>
        <w:spacing w:line="480" w:lineRule="auto"/>
        <w:ind w:firstLine="6000" w:firstLineChars="2500"/>
        <w:rPr>
          <w:rFonts w:ascii="宋体" w:hAnsi="宋体" w:eastAsia="宋体" w:cs="宋体"/>
          <w:color w:val="333333"/>
          <w:kern w:val="0"/>
          <w:sz w:val="24"/>
          <w:szCs w:val="24"/>
        </w:rPr>
      </w:pPr>
      <w:r>
        <w:rPr>
          <w:rFonts w:hint="eastAsia" w:ascii="宋体" w:hAnsi="宋体" w:eastAsia="宋体" w:cs="宋体"/>
          <w:color w:val="333333"/>
          <w:kern w:val="0"/>
          <w:sz w:val="24"/>
          <w:szCs w:val="24"/>
        </w:rPr>
        <w:t xml:space="preserve">　年 </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 xml:space="preserve"> 月 </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 xml:space="preserve"> 日</w:t>
      </w:r>
    </w:p>
    <w:p/>
    <w:p>
      <w:pPr>
        <w:rPr>
          <w:sz w:val="28"/>
        </w:rPr>
      </w:pPr>
      <w:r>
        <w:rPr>
          <w:rFonts w:hint="eastAsia"/>
          <w:sz w:val="28"/>
        </w:rPr>
        <w:t>注意事项</w:t>
      </w:r>
      <w:r>
        <w:rPr>
          <w:sz w:val="28"/>
        </w:rPr>
        <w:t>：</w:t>
      </w:r>
    </w:p>
    <w:p>
      <w:pPr>
        <w:rPr>
          <w:sz w:val="28"/>
        </w:rPr>
      </w:pPr>
      <w:r>
        <w:rPr>
          <w:rFonts w:hint="eastAsia"/>
          <w:sz w:val="28"/>
        </w:rPr>
        <w:t>1.采购项目预算大于50万元（含50万元）需提供采购单位确定需求的部（处）会议纪要或学院党政联席会议纪要。</w:t>
      </w:r>
    </w:p>
    <w:p>
      <w:pPr>
        <w:rPr>
          <w:sz w:val="28"/>
        </w:rPr>
      </w:pPr>
      <w:r>
        <w:rPr>
          <w:rFonts w:hint="eastAsia"/>
          <w:sz w:val="28"/>
        </w:rPr>
        <w:t>2.各单位政府采购</w:t>
      </w:r>
      <w:r>
        <w:rPr>
          <w:sz w:val="28"/>
        </w:rPr>
        <w:t>项目</w:t>
      </w:r>
      <w:r>
        <w:rPr>
          <w:rFonts w:hint="eastAsia"/>
          <w:sz w:val="28"/>
        </w:rPr>
        <w:t>的采购</w:t>
      </w:r>
      <w:r>
        <w:rPr>
          <w:sz w:val="28"/>
        </w:rPr>
        <w:t>需求</w:t>
      </w:r>
      <w:r>
        <w:rPr>
          <w:rFonts w:hint="eastAsia"/>
          <w:sz w:val="28"/>
        </w:rPr>
        <w:t>在部门（学院）</w:t>
      </w:r>
      <w:r>
        <w:rPr>
          <w:sz w:val="28"/>
        </w:rPr>
        <w:t>网站</w:t>
      </w:r>
      <w:r>
        <w:rPr>
          <w:rFonts w:hint="eastAsia"/>
          <w:sz w:val="28"/>
        </w:rPr>
        <w:t>首页公示不少于3天。公示</w:t>
      </w:r>
      <w:r>
        <w:rPr>
          <w:sz w:val="28"/>
        </w:rPr>
        <w:t>期结束后</w:t>
      </w:r>
      <w:r>
        <w:rPr>
          <w:rFonts w:hint="eastAsia"/>
          <w:sz w:val="28"/>
        </w:rPr>
        <w:t>将</w:t>
      </w:r>
      <w:r>
        <w:rPr>
          <w:sz w:val="28"/>
        </w:rPr>
        <w:t>公</w:t>
      </w:r>
      <w:r>
        <w:rPr>
          <w:rFonts w:hint="eastAsia"/>
          <w:sz w:val="28"/>
        </w:rPr>
        <w:t>示</w:t>
      </w:r>
      <w:r>
        <w:rPr>
          <w:sz w:val="28"/>
        </w:rPr>
        <w:t>截图</w:t>
      </w:r>
      <w:r>
        <w:rPr>
          <w:rFonts w:hint="eastAsia"/>
          <w:sz w:val="28"/>
        </w:rPr>
        <w:t>打印</w:t>
      </w:r>
      <w:r>
        <w:rPr>
          <w:sz w:val="28"/>
        </w:rPr>
        <w:t>交国有资产与实验室管理处（</w:t>
      </w:r>
      <w:r>
        <w:rPr>
          <w:rFonts w:hint="eastAsia"/>
          <w:sz w:val="28"/>
        </w:rPr>
        <w:t>招投标</w:t>
      </w:r>
      <w:r>
        <w:rPr>
          <w:sz w:val="28"/>
        </w:rPr>
        <w:t>中心）</w:t>
      </w:r>
      <w:r>
        <w:rPr>
          <w:rFonts w:hint="eastAsia"/>
          <w:sz w:val="28"/>
        </w:rPr>
        <w:t>，</w:t>
      </w:r>
      <w:r>
        <w:rPr>
          <w:sz w:val="28"/>
        </w:rPr>
        <w:t>并</w:t>
      </w:r>
      <w:r>
        <w:rPr>
          <w:rFonts w:hint="eastAsia"/>
          <w:sz w:val="28"/>
        </w:rPr>
        <w:t>标</w:t>
      </w:r>
      <w:r>
        <w:rPr>
          <w:sz w:val="28"/>
        </w:rPr>
        <w:t>明公示期是否有异议</w:t>
      </w:r>
      <w:r>
        <w:rPr>
          <w:rFonts w:hint="eastAsia"/>
          <w:sz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F25C70"/>
    <w:multiLevelType w:val="singleLevel"/>
    <w:tmpl w:val="5DF25C7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xZWRiMTQwOWRlM2QxOTc0NDBmNWE2ZmNkZjU5YTAifQ=="/>
  </w:docVars>
  <w:rsids>
    <w:rsidRoot w:val="00AD7054"/>
    <w:rsid w:val="00040FCD"/>
    <w:rsid w:val="000513E3"/>
    <w:rsid w:val="00083335"/>
    <w:rsid w:val="000B5CA1"/>
    <w:rsid w:val="000C542D"/>
    <w:rsid w:val="000E034D"/>
    <w:rsid w:val="00140E76"/>
    <w:rsid w:val="00150A32"/>
    <w:rsid w:val="0015358E"/>
    <w:rsid w:val="001A7597"/>
    <w:rsid w:val="001C5221"/>
    <w:rsid w:val="001F6C43"/>
    <w:rsid w:val="00223F10"/>
    <w:rsid w:val="0023419D"/>
    <w:rsid w:val="00234C7D"/>
    <w:rsid w:val="0024333F"/>
    <w:rsid w:val="00245715"/>
    <w:rsid w:val="00250533"/>
    <w:rsid w:val="002D76ED"/>
    <w:rsid w:val="002E609C"/>
    <w:rsid w:val="00310C10"/>
    <w:rsid w:val="003170FE"/>
    <w:rsid w:val="00340F48"/>
    <w:rsid w:val="00344DF5"/>
    <w:rsid w:val="003450B6"/>
    <w:rsid w:val="00372FCC"/>
    <w:rsid w:val="00376B8B"/>
    <w:rsid w:val="003A3213"/>
    <w:rsid w:val="003B3860"/>
    <w:rsid w:val="003F6901"/>
    <w:rsid w:val="00401888"/>
    <w:rsid w:val="00406B5F"/>
    <w:rsid w:val="004A093F"/>
    <w:rsid w:val="004A7D59"/>
    <w:rsid w:val="004F6BD8"/>
    <w:rsid w:val="00522CF6"/>
    <w:rsid w:val="00550DA2"/>
    <w:rsid w:val="00571B2F"/>
    <w:rsid w:val="005776F7"/>
    <w:rsid w:val="005A1722"/>
    <w:rsid w:val="005D78E8"/>
    <w:rsid w:val="00611B8B"/>
    <w:rsid w:val="00616DEC"/>
    <w:rsid w:val="00692CED"/>
    <w:rsid w:val="006B2DCA"/>
    <w:rsid w:val="006B7A64"/>
    <w:rsid w:val="006C6266"/>
    <w:rsid w:val="006D1DCC"/>
    <w:rsid w:val="006D3AED"/>
    <w:rsid w:val="006E0DB2"/>
    <w:rsid w:val="00713CAB"/>
    <w:rsid w:val="00717634"/>
    <w:rsid w:val="00721D58"/>
    <w:rsid w:val="00724B9D"/>
    <w:rsid w:val="007432F7"/>
    <w:rsid w:val="00754E5D"/>
    <w:rsid w:val="00755642"/>
    <w:rsid w:val="00756A9F"/>
    <w:rsid w:val="007C23C9"/>
    <w:rsid w:val="007E2F8B"/>
    <w:rsid w:val="00806316"/>
    <w:rsid w:val="00807DCC"/>
    <w:rsid w:val="00865649"/>
    <w:rsid w:val="008B50D6"/>
    <w:rsid w:val="008C54FE"/>
    <w:rsid w:val="008D7645"/>
    <w:rsid w:val="008E3C8F"/>
    <w:rsid w:val="00922CDE"/>
    <w:rsid w:val="009502DE"/>
    <w:rsid w:val="00977065"/>
    <w:rsid w:val="009D0527"/>
    <w:rsid w:val="009D53C0"/>
    <w:rsid w:val="009D704D"/>
    <w:rsid w:val="00A21F0F"/>
    <w:rsid w:val="00A46107"/>
    <w:rsid w:val="00A75500"/>
    <w:rsid w:val="00AB58F8"/>
    <w:rsid w:val="00AC1AB5"/>
    <w:rsid w:val="00AC5F10"/>
    <w:rsid w:val="00AD7054"/>
    <w:rsid w:val="00B10AA5"/>
    <w:rsid w:val="00B11E4C"/>
    <w:rsid w:val="00B16033"/>
    <w:rsid w:val="00B54535"/>
    <w:rsid w:val="00B63B44"/>
    <w:rsid w:val="00B8496D"/>
    <w:rsid w:val="00BB1C31"/>
    <w:rsid w:val="00BE2EF4"/>
    <w:rsid w:val="00C02E7D"/>
    <w:rsid w:val="00C2059D"/>
    <w:rsid w:val="00C30379"/>
    <w:rsid w:val="00C52311"/>
    <w:rsid w:val="00C624FE"/>
    <w:rsid w:val="00C6668D"/>
    <w:rsid w:val="00CB51C6"/>
    <w:rsid w:val="00CF621F"/>
    <w:rsid w:val="00D21B46"/>
    <w:rsid w:val="00D457EF"/>
    <w:rsid w:val="00D51E1C"/>
    <w:rsid w:val="00D82CBA"/>
    <w:rsid w:val="00D92944"/>
    <w:rsid w:val="00DA3218"/>
    <w:rsid w:val="00DB3C0A"/>
    <w:rsid w:val="00DD6420"/>
    <w:rsid w:val="00DD77B5"/>
    <w:rsid w:val="00E36EDE"/>
    <w:rsid w:val="00E50229"/>
    <w:rsid w:val="00E859C7"/>
    <w:rsid w:val="00E91F51"/>
    <w:rsid w:val="00E97CF1"/>
    <w:rsid w:val="00ED2506"/>
    <w:rsid w:val="00EE1730"/>
    <w:rsid w:val="00EE5DA2"/>
    <w:rsid w:val="00EF2BA1"/>
    <w:rsid w:val="00F242C6"/>
    <w:rsid w:val="00F31AAA"/>
    <w:rsid w:val="00F37C70"/>
    <w:rsid w:val="00F4115F"/>
    <w:rsid w:val="00F50BA3"/>
    <w:rsid w:val="00F57A1A"/>
    <w:rsid w:val="00F67A79"/>
    <w:rsid w:val="00F72EA8"/>
    <w:rsid w:val="00FB203D"/>
    <w:rsid w:val="03084B46"/>
    <w:rsid w:val="065C01A5"/>
    <w:rsid w:val="069761AE"/>
    <w:rsid w:val="06EE630E"/>
    <w:rsid w:val="0D5A3183"/>
    <w:rsid w:val="105647C0"/>
    <w:rsid w:val="120C16CC"/>
    <w:rsid w:val="12B03224"/>
    <w:rsid w:val="2ACA0A2C"/>
    <w:rsid w:val="2BD224C2"/>
    <w:rsid w:val="2EB50027"/>
    <w:rsid w:val="31746464"/>
    <w:rsid w:val="41B06F5D"/>
    <w:rsid w:val="46651348"/>
    <w:rsid w:val="467C2464"/>
    <w:rsid w:val="503A717B"/>
    <w:rsid w:val="54D075AE"/>
    <w:rsid w:val="62F45876"/>
    <w:rsid w:val="692C21F8"/>
    <w:rsid w:val="7633660A"/>
    <w:rsid w:val="781C593A"/>
    <w:rsid w:val="7AF34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400" w:lineRule="exact"/>
      <w:ind w:left="3828" w:hanging="425"/>
      <w:jc w:val="center"/>
      <w:outlineLvl w:val="0"/>
    </w:pPr>
    <w:rPr>
      <w:rFonts w:ascii="宋体" w:hAnsi="宋体" w:eastAsia="宋体" w:cs="宋体"/>
      <w:b/>
      <w:bCs/>
      <w:spacing w:val="-20"/>
      <w:kern w:val="44"/>
      <w:sz w:val="32"/>
      <w:szCs w:val="32"/>
    </w:rPr>
  </w:style>
  <w:style w:type="paragraph" w:styleId="3">
    <w:name w:val="heading 2"/>
    <w:basedOn w:val="1"/>
    <w:next w:val="1"/>
    <w:link w:val="19"/>
    <w:qFormat/>
    <w:uiPriority w:val="0"/>
    <w:pPr>
      <w:keepNext/>
      <w:keepLines/>
      <w:spacing w:before="260" w:after="260" w:line="415" w:lineRule="auto"/>
      <w:outlineLvl w:val="1"/>
    </w:pPr>
    <w:rPr>
      <w:rFonts w:ascii="Arial" w:hAnsi="Arial" w:eastAsia="黑体" w:cs="Times New Roman"/>
      <w:b/>
      <w:bCs/>
      <w:sz w:val="32"/>
      <w:szCs w:val="32"/>
    </w:rPr>
  </w:style>
  <w:style w:type="paragraph" w:styleId="4">
    <w:name w:val="heading 3"/>
    <w:basedOn w:val="1"/>
    <w:next w:val="1"/>
    <w:link w:val="23"/>
    <w:unhideWhenUsed/>
    <w:qFormat/>
    <w:uiPriority w:val="0"/>
    <w:pPr>
      <w:keepNext/>
      <w:keepLines/>
      <w:spacing w:line="360" w:lineRule="auto"/>
      <w:ind w:left="4112" w:hanging="567"/>
      <w:outlineLvl w:val="2"/>
    </w:pPr>
    <w:rPr>
      <w:rFonts w:ascii="宋体" w:hAnsi="宋体" w:eastAsia="宋体" w:cs="宋体"/>
      <w:b/>
      <w:bCs/>
      <w:color w:val="000000"/>
      <w:kern w:val="0"/>
      <w:sz w:val="28"/>
      <w:szCs w:val="28"/>
    </w:rPr>
  </w:style>
  <w:style w:type="paragraph" w:styleId="5">
    <w:name w:val="heading 4"/>
    <w:basedOn w:val="1"/>
    <w:next w:val="1"/>
    <w:link w:val="24"/>
    <w:semiHidden/>
    <w:unhideWhenUsed/>
    <w:qFormat/>
    <w:uiPriority w:val="9"/>
    <w:pPr>
      <w:keepNext/>
      <w:keepLines/>
      <w:spacing w:before="120" w:after="120" w:line="360" w:lineRule="auto"/>
      <w:ind w:left="4253" w:hanging="708"/>
      <w:jc w:val="left"/>
      <w:outlineLvl w:val="3"/>
    </w:pPr>
    <w:rPr>
      <w:rFonts w:ascii="Arial" w:hAnsi="Arial" w:eastAsia="宋体" w:cs="Times New Roman"/>
      <w:b/>
      <w:bCs/>
      <w:kern w:val="0"/>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5"/>
    <w:semiHidden/>
    <w:unhideWhenUsed/>
    <w:qFormat/>
    <w:uiPriority w:val="99"/>
    <w:pPr>
      <w:jc w:val="left"/>
    </w:pPr>
  </w:style>
  <w:style w:type="paragraph" w:styleId="7">
    <w:name w:val="Balloon Text"/>
    <w:basedOn w:val="1"/>
    <w:link w:val="2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6"/>
    <w:next w:val="6"/>
    <w:link w:val="26"/>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semiHidden/>
    <w:unhideWhenUsed/>
    <w:qFormat/>
    <w:uiPriority w:val="99"/>
    <w:rPr>
      <w:sz w:val="21"/>
      <w:szCs w:val="21"/>
    </w:rPr>
  </w:style>
  <w:style w:type="character" w:customStyle="1" w:styleId="15">
    <w:name w:val="页眉 字符"/>
    <w:basedOn w:val="13"/>
    <w:link w:val="9"/>
    <w:qFormat/>
    <w:uiPriority w:val="99"/>
    <w:rPr>
      <w:sz w:val="18"/>
      <w:szCs w:val="18"/>
    </w:rPr>
  </w:style>
  <w:style w:type="character" w:customStyle="1" w:styleId="16">
    <w:name w:val="页脚 字符"/>
    <w:basedOn w:val="13"/>
    <w:link w:val="8"/>
    <w:qFormat/>
    <w:uiPriority w:val="99"/>
    <w:rPr>
      <w:sz w:val="18"/>
      <w:szCs w:val="18"/>
    </w:rPr>
  </w:style>
  <w:style w:type="paragraph" w:customStyle="1" w:styleId="17">
    <w:name w:val="样式 首行缩进:  2 字符"/>
    <w:basedOn w:val="1"/>
    <w:qFormat/>
    <w:uiPriority w:val="0"/>
    <w:pPr>
      <w:spacing w:line="400" w:lineRule="exact"/>
      <w:ind w:firstLine="200" w:firstLineChars="200"/>
    </w:pPr>
    <w:rPr>
      <w:rFonts w:ascii="Calibri" w:hAnsi="Calibri" w:eastAsia="宋体" w:cs="宋体"/>
      <w:sz w:val="24"/>
      <w:szCs w:val="24"/>
    </w:rPr>
  </w:style>
  <w:style w:type="character" w:customStyle="1" w:styleId="18">
    <w:name w:val="标题 2 字符"/>
    <w:basedOn w:val="13"/>
    <w:semiHidden/>
    <w:qFormat/>
    <w:uiPriority w:val="9"/>
    <w:rPr>
      <w:rFonts w:asciiTheme="majorHAnsi" w:hAnsiTheme="majorHAnsi" w:eastAsiaTheme="majorEastAsia" w:cstheme="majorBidi"/>
      <w:b/>
      <w:bCs/>
      <w:sz w:val="32"/>
      <w:szCs w:val="32"/>
    </w:rPr>
  </w:style>
  <w:style w:type="character" w:customStyle="1" w:styleId="19">
    <w:name w:val="标题 2 字符1"/>
    <w:basedOn w:val="13"/>
    <w:link w:val="3"/>
    <w:qFormat/>
    <w:uiPriority w:val="0"/>
    <w:rPr>
      <w:rFonts w:ascii="Arial" w:hAnsi="Arial" w:eastAsia="黑体" w:cs="Times New Roman"/>
      <w:b/>
      <w:bCs/>
      <w:sz w:val="32"/>
      <w:szCs w:val="32"/>
    </w:rPr>
  </w:style>
  <w:style w:type="character" w:customStyle="1" w:styleId="20">
    <w:name w:val="NormalCharacter"/>
    <w:link w:val="21"/>
    <w:qFormat/>
    <w:uiPriority w:val="0"/>
    <w:rPr>
      <w:rFonts w:asciiTheme="minorHAnsi" w:hAnsiTheme="minorHAnsi" w:eastAsiaTheme="minorEastAsia" w:cstheme="minorBidi"/>
      <w:szCs w:val="22"/>
    </w:rPr>
  </w:style>
  <w:style w:type="paragraph" w:customStyle="1" w:styleId="21">
    <w:name w:val="UserStyle_1"/>
    <w:basedOn w:val="1"/>
    <w:link w:val="20"/>
    <w:qFormat/>
    <w:uiPriority w:val="0"/>
    <w:pPr>
      <w:widowControl/>
      <w:spacing w:after="160" w:line="240" w:lineRule="exact"/>
      <w:jc w:val="left"/>
      <w:textAlignment w:val="baseline"/>
    </w:pPr>
  </w:style>
  <w:style w:type="character" w:customStyle="1" w:styleId="22">
    <w:name w:val="标题 1 字符"/>
    <w:basedOn w:val="13"/>
    <w:link w:val="2"/>
    <w:qFormat/>
    <w:uiPriority w:val="0"/>
    <w:rPr>
      <w:rFonts w:ascii="宋体" w:hAnsi="宋体" w:cs="宋体"/>
      <w:b/>
      <w:bCs/>
      <w:spacing w:val="-20"/>
      <w:kern w:val="44"/>
      <w:sz w:val="32"/>
      <w:szCs w:val="32"/>
    </w:rPr>
  </w:style>
  <w:style w:type="character" w:customStyle="1" w:styleId="23">
    <w:name w:val="标题 3 字符"/>
    <w:basedOn w:val="13"/>
    <w:link w:val="4"/>
    <w:qFormat/>
    <w:uiPriority w:val="0"/>
    <w:rPr>
      <w:rFonts w:ascii="宋体" w:hAnsi="宋体" w:cs="宋体"/>
      <w:b/>
      <w:bCs/>
      <w:color w:val="000000"/>
      <w:sz w:val="28"/>
      <w:szCs w:val="28"/>
    </w:rPr>
  </w:style>
  <w:style w:type="character" w:customStyle="1" w:styleId="24">
    <w:name w:val="标题 4 字符"/>
    <w:basedOn w:val="13"/>
    <w:link w:val="5"/>
    <w:semiHidden/>
    <w:qFormat/>
    <w:uiPriority w:val="9"/>
    <w:rPr>
      <w:rFonts w:ascii="Arial" w:hAnsi="Arial"/>
      <w:b/>
      <w:bCs/>
      <w:sz w:val="28"/>
      <w:szCs w:val="28"/>
    </w:rPr>
  </w:style>
  <w:style w:type="character" w:customStyle="1" w:styleId="25">
    <w:name w:val="批注文字 字符"/>
    <w:basedOn w:val="13"/>
    <w:link w:val="6"/>
    <w:semiHidden/>
    <w:qFormat/>
    <w:uiPriority w:val="99"/>
    <w:rPr>
      <w:rFonts w:asciiTheme="minorHAnsi" w:hAnsiTheme="minorHAnsi" w:eastAsiaTheme="minorEastAsia" w:cstheme="minorBidi"/>
      <w:kern w:val="2"/>
      <w:sz w:val="21"/>
      <w:szCs w:val="22"/>
    </w:rPr>
  </w:style>
  <w:style w:type="character" w:customStyle="1" w:styleId="26">
    <w:name w:val="批注主题 字符"/>
    <w:basedOn w:val="25"/>
    <w:link w:val="10"/>
    <w:semiHidden/>
    <w:qFormat/>
    <w:uiPriority w:val="99"/>
    <w:rPr>
      <w:rFonts w:asciiTheme="minorHAnsi" w:hAnsiTheme="minorHAnsi" w:eastAsiaTheme="minorEastAsia" w:cstheme="minorBidi"/>
      <w:b/>
      <w:bCs/>
      <w:kern w:val="2"/>
      <w:sz w:val="21"/>
      <w:szCs w:val="22"/>
    </w:rPr>
  </w:style>
  <w:style w:type="character" w:customStyle="1" w:styleId="27">
    <w:name w:val="批注框文本 字符"/>
    <w:basedOn w:val="13"/>
    <w:link w:val="7"/>
    <w:semiHidden/>
    <w:qFormat/>
    <w:uiPriority w:val="99"/>
    <w:rPr>
      <w:rFonts w:asciiTheme="minorHAnsi" w:hAnsiTheme="minorHAnsi" w:eastAsiaTheme="minorEastAsia" w:cstheme="minorBidi"/>
      <w:kern w:val="2"/>
      <w:sz w:val="18"/>
      <w:szCs w:val="18"/>
    </w:rPr>
  </w:style>
  <w:style w:type="character" w:customStyle="1" w:styleId="28">
    <w:name w:val="font61"/>
    <w:basedOn w:val="13"/>
    <w:qFormat/>
    <w:uiPriority w:val="0"/>
    <w:rPr>
      <w:rFonts w:hint="eastAsia" w:ascii="宋体" w:hAnsi="宋体" w:eastAsia="宋体" w:cs="宋体"/>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EA5D8-E08F-49E4-A088-7DC15E46C3D8}">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17190</Words>
  <Characters>19251</Characters>
  <Lines>107</Lines>
  <Paragraphs>30</Paragraphs>
  <TotalTime>1</TotalTime>
  <ScaleCrop>false</ScaleCrop>
  <LinksUpToDate>false</LinksUpToDate>
  <CharactersWithSpaces>19870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2022-08-10T02:46:00Z</dcterms:created>
  <dc:creator>张灵峻</dc:creator>
  <cp:lastModifiedBy>Sebastian</cp:lastModifiedBy>
  <dcterms:modified xsi:type="dcterms:W3CDTF">2022-11-29T08:23:56Z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C86C174D0A7E440B8CD829C3D28F5DB1</vt:lpwstr>
  </property>
</Properties>
</file>